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796E" w14:textId="77777777" w:rsidR="002E2242" w:rsidRDefault="002E2242">
      <w:pPr>
        <w:jc w:val="both"/>
        <w:rPr>
          <w:lang w:val="en-US"/>
        </w:rPr>
      </w:pPr>
    </w:p>
    <w:p w14:paraId="7B4E3165" w14:textId="77777777" w:rsidR="002E2242" w:rsidRDefault="0000000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KARTA PRZEDMIOTU</w:t>
      </w:r>
    </w:p>
    <w:p w14:paraId="01C9F7FD" w14:textId="77777777" w:rsidR="002E2242" w:rsidRDefault="002E224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2E2242" w14:paraId="0F6FF002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67F9" w14:textId="77777777" w:rsidR="002E2242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84BD" w14:textId="77777777" w:rsidR="002E2242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29DD" w14:textId="029801A4" w:rsidR="002E2242" w:rsidRDefault="00834AA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Style w:val="Uwydatnienie"/>
                <w:color w:val="000000"/>
              </w:rPr>
              <w:t>Wiedza o rozwoju człowieka</w:t>
            </w:r>
          </w:p>
        </w:tc>
      </w:tr>
    </w:tbl>
    <w:p w14:paraId="545745B5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331A0772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089C8053" w14:textId="77777777" w:rsidR="002E2242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2E2242" w14:paraId="1B76C74C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B6CF" w14:textId="77777777" w:rsidR="002E2242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080D" w14:textId="3D0F3281" w:rsidR="002E2242" w:rsidRDefault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Przygotowanie Pedagogiczne</w:t>
            </w:r>
          </w:p>
        </w:tc>
      </w:tr>
      <w:tr w:rsidR="002E2242" w14:paraId="560BFEFE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69BB" w14:textId="77777777" w:rsidR="002E2242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Poziom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EA79" w14:textId="7879AD55" w:rsidR="002E2242" w:rsidRDefault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Podyplomowa – niestacjonarne </w:t>
            </w:r>
          </w:p>
        </w:tc>
      </w:tr>
      <w:tr w:rsidR="002E2242" w14:paraId="569993D4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4AB7" w14:textId="77777777" w:rsidR="002E2242" w:rsidRDefault="00000000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Osoba przygotowująca kartę przedmiotu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0C4B" w14:textId="4F59CE0F" w:rsidR="002E2242" w:rsidRDefault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Dawid Wilczyński </w:t>
            </w:r>
          </w:p>
        </w:tc>
      </w:tr>
    </w:tbl>
    <w:p w14:paraId="5CC90C26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27E3E95E" w14:textId="77777777" w:rsidR="002E2242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2E2242" w14:paraId="1F73DE7D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93A3" w14:textId="77777777" w:rsidR="002E2242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C1E9" w14:textId="77777777" w:rsidR="002E2242" w:rsidRDefault="000000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polski</w:t>
            </w:r>
          </w:p>
        </w:tc>
      </w:tr>
    </w:tbl>
    <w:p w14:paraId="3B2B28E4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01CC979C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20E0FAEA" w14:textId="77777777" w:rsidR="002E2242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p w14:paraId="7206A22C" w14:textId="77777777" w:rsidR="002E2242" w:rsidRDefault="0000000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*w każdym wierszu proszę podkreślić lub zostawić odpowiednie oraz uzupełnić pola</w:t>
      </w:r>
    </w:p>
    <w:tbl>
      <w:tblPr>
        <w:tblW w:w="97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26"/>
        <w:gridCol w:w="1761"/>
        <w:gridCol w:w="6460"/>
      </w:tblGrid>
      <w:tr w:rsidR="002E2242" w14:paraId="4F07C7F5" w14:textId="77777777">
        <w:trPr>
          <w:trHeight w:val="28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678D" w14:textId="77777777" w:rsidR="002E2242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F8D" w14:textId="4CE6680A" w:rsidR="002E2242" w:rsidRDefault="00834AA2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00000">
              <w:rPr>
                <w:rFonts w:ascii="Times New Roman" w:hAnsi="Times New Roman" w:cs="Times New Roman"/>
                <w:sz w:val="20"/>
                <w:szCs w:val="20"/>
              </w:rPr>
              <w:t>ykład</w:t>
            </w:r>
          </w:p>
        </w:tc>
      </w:tr>
      <w:tr w:rsidR="002E2242" w14:paraId="0110A61A" w14:textId="77777777">
        <w:trPr>
          <w:trHeight w:val="28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E3A2" w14:textId="77777777" w:rsidR="002E2242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B1B1" w14:textId="4342FA57" w:rsidR="002E2242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w:rsidR="002E2242" w14:paraId="116B55B6" w14:textId="77777777">
        <w:trPr>
          <w:trHeight w:val="28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DBE7" w14:textId="77777777" w:rsidR="002E2242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Metody dydaktyczne (np. prezentacje, rozwiązywanie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study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dyskusje, praca w grupie, praca z książką)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306B" w14:textId="044CDEFA" w:rsidR="002E2242" w:rsidRPr="00834AA2" w:rsidRDefault="00834AA2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wykład z prezentacją multimedialną; </w:t>
            </w:r>
            <w:proofErr w:type="spellStart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case</w:t>
            </w:r>
            <w:proofErr w:type="spellEnd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study</w:t>
            </w:r>
            <w:proofErr w:type="spellEnd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; pogadanka/dyskusja. </w:t>
            </w:r>
          </w:p>
        </w:tc>
      </w:tr>
      <w:tr w:rsidR="00167101" w14:paraId="4E4E0232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DC9D" w14:textId="77777777" w:rsidR="00167101" w:rsidRDefault="00167101" w:rsidP="0016710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6766" w14:textId="77777777" w:rsidR="00167101" w:rsidRDefault="00167101" w:rsidP="00167101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51F0" w14:textId="7B73BA57" w:rsidR="00834AA2" w:rsidRPr="00834AA2" w:rsidRDefault="00834AA2" w:rsidP="00834AA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Trempała</w:t>
            </w:r>
            <w:proofErr w:type="spellEnd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 xml:space="preserve"> J. (</w:t>
            </w:r>
            <w:proofErr w:type="spellStart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  <w:proofErr w:type="spellEnd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.), </w:t>
            </w:r>
            <w:proofErr w:type="spellStart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Psychologia</w:t>
            </w:r>
            <w:proofErr w:type="spellEnd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rozwoju</w:t>
            </w:r>
            <w:proofErr w:type="spellEnd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człowieka</w:t>
            </w:r>
            <w:proofErr w:type="spellEnd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, PWN, 2011.</w:t>
            </w:r>
          </w:p>
          <w:p w14:paraId="48F13017" w14:textId="2F5330A9" w:rsidR="00834AA2" w:rsidRPr="00834AA2" w:rsidRDefault="00834AA2" w:rsidP="00834AA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Przetacznik</w:t>
            </w:r>
            <w:r w:rsidRPr="00834AA2"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Gierowska M., </w:t>
            </w:r>
            <w:proofErr w:type="spellStart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Tyszkowa</w:t>
            </w:r>
            <w:proofErr w:type="spellEnd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 xml:space="preserve"> M., </w:t>
            </w:r>
            <w:proofErr w:type="spellStart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Psychologia</w:t>
            </w:r>
            <w:proofErr w:type="spellEnd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rozwoju</w:t>
            </w:r>
            <w:proofErr w:type="spellEnd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człowieka</w:t>
            </w:r>
            <w:proofErr w:type="spellEnd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T. 1: </w:t>
            </w:r>
            <w:proofErr w:type="spellStart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Zagadnienia</w:t>
            </w:r>
            <w:proofErr w:type="spellEnd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ogólne</w:t>
            </w:r>
            <w:proofErr w:type="spellEnd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; </w:t>
            </w:r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T. 2</w:t>
            </w:r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, PWN, 2011.</w:t>
            </w:r>
          </w:p>
          <w:p w14:paraId="0C23A3C2" w14:textId="6E9879A4" w:rsidR="00167101" w:rsidRPr="00834AA2" w:rsidRDefault="00834AA2" w:rsidP="00834AA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Harwas</w:t>
            </w:r>
            <w:proofErr w:type="spellEnd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Napierała B., </w:t>
            </w:r>
            <w:proofErr w:type="spellStart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Trempała</w:t>
            </w:r>
            <w:proofErr w:type="spellEnd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 xml:space="preserve"> J. (</w:t>
            </w:r>
            <w:proofErr w:type="spellStart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  <w:proofErr w:type="spellEnd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.), </w:t>
            </w:r>
            <w:proofErr w:type="spellStart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Charakterystyka</w:t>
            </w:r>
            <w:proofErr w:type="spellEnd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okresów</w:t>
            </w:r>
            <w:proofErr w:type="spellEnd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życia</w:t>
            </w:r>
            <w:proofErr w:type="spellEnd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człowieka</w:t>
            </w:r>
            <w:proofErr w:type="spellEnd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, PWN, 2000. </w:t>
            </w:r>
          </w:p>
        </w:tc>
      </w:tr>
      <w:tr w:rsidR="00167101" w14:paraId="316786E3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2543" w14:textId="77777777" w:rsidR="00167101" w:rsidRDefault="00167101" w:rsidP="001671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40CD" w14:textId="77777777" w:rsidR="00167101" w:rsidRDefault="00167101" w:rsidP="00167101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44F2" w14:textId="50FFA41A" w:rsidR="00834AA2" w:rsidRPr="00834AA2" w:rsidRDefault="00834AA2" w:rsidP="00834AA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Bakiera</w:t>
            </w:r>
            <w:proofErr w:type="spellEnd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 xml:space="preserve"> L., </w:t>
            </w:r>
            <w:proofErr w:type="spellStart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Stelter</w:t>
            </w:r>
            <w:proofErr w:type="spellEnd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 xml:space="preserve"> Ż., Leksykon psychologii rozwoju człowieka, </w:t>
            </w:r>
            <w:proofErr w:type="spellStart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Difin</w:t>
            </w:r>
            <w:proofErr w:type="spellEnd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, 2011.</w:t>
            </w:r>
          </w:p>
          <w:p w14:paraId="4F209E58" w14:textId="659AFCAF" w:rsidR="00167101" w:rsidRPr="00834AA2" w:rsidRDefault="00834AA2" w:rsidP="00834AA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Erikson</w:t>
            </w:r>
            <w:proofErr w:type="spellEnd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 xml:space="preserve"> E. H., Dzieciństwo i społeczeństwo, </w:t>
            </w:r>
            <w:proofErr w:type="spellStart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Rebis</w:t>
            </w:r>
            <w:proofErr w:type="spellEnd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, 1997.</w:t>
            </w:r>
          </w:p>
        </w:tc>
      </w:tr>
    </w:tbl>
    <w:p w14:paraId="6BAE8209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20BF8FBA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6FF9A12B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56A8DD37" w14:textId="77777777" w:rsidR="002E2242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81" w:type="dxa"/>
        <w:tblInd w:w="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E2242" w14:paraId="1FF0668E" w14:textId="77777777">
        <w:trPr>
          <w:trHeight w:val="90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B64B8" w14:textId="77777777" w:rsidR="002E2242" w:rsidRPr="00167101" w:rsidRDefault="0000000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76E6BE84" w14:textId="438F0111" w:rsidR="00167101" w:rsidRPr="00167101" w:rsidRDefault="00167101" w:rsidP="00167101">
            <w:pPr>
              <w:ind w:left="498" w:hanging="49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Wykład</w:t>
            </w:r>
          </w:p>
          <w:p w14:paraId="17AE9755" w14:textId="7BD55E49" w:rsidR="002E2242" w:rsidRPr="00834AA2" w:rsidRDefault="00834AA2" w:rsidP="00834AA2">
            <w:pPr>
              <w:spacing w:after="0" w:line="240" w:lineRule="auto"/>
              <w:rPr>
                <w:color w:val="000000"/>
              </w:rPr>
            </w:pPr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C1. Opisanie podstawowych pojęć i periodyzacji rozwoju człowieka w cyklu życia. </w:t>
            </w:r>
            <w:r w:rsidRPr="00834AA2">
              <w:rPr>
                <w:rFonts w:ascii="Times New Roman" w:hAnsi="Times New Roman" w:cs="Times New Roman"/>
                <w:sz w:val="20"/>
                <w:szCs w:val="20"/>
              </w:rPr>
              <w:br/>
              <w:t>C2. Wyjaśnienie i porównanie głównych teorii rozwoju (</w:t>
            </w:r>
            <w:proofErr w:type="spellStart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Erikson</w:t>
            </w:r>
            <w:proofErr w:type="spellEnd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 xml:space="preserve">, Piaget, </w:t>
            </w:r>
            <w:proofErr w:type="spellStart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Wygotski</w:t>
            </w:r>
            <w:proofErr w:type="spellEnd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). </w:t>
            </w:r>
            <w:r w:rsidRPr="00834AA2">
              <w:rPr>
                <w:rFonts w:ascii="Times New Roman" w:hAnsi="Times New Roman" w:cs="Times New Roman"/>
                <w:sz w:val="20"/>
                <w:szCs w:val="20"/>
              </w:rPr>
              <w:br/>
              <w:t>C3. Identyfikacja determinant rozwoju (biologicznych, społecznych, środowiskowych, kulturowych). </w:t>
            </w:r>
            <w:r w:rsidRPr="00834AA2">
              <w:rPr>
                <w:rFonts w:ascii="Times New Roman" w:hAnsi="Times New Roman" w:cs="Times New Roman"/>
                <w:sz w:val="20"/>
                <w:szCs w:val="20"/>
              </w:rPr>
              <w:br/>
              <w:t>C4. Charakterystyka okresów rozwojowych – od prenatalnego do starzenia się – z akcentem na zmiany psychiczne.</w:t>
            </w:r>
            <w:r w:rsidRPr="00834AA2"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</w:p>
        </w:tc>
      </w:tr>
      <w:tr w:rsidR="002E2242" w14:paraId="4FA1A3F5" w14:textId="77777777">
        <w:trPr>
          <w:trHeight w:val="41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24C9" w14:textId="77777777" w:rsidR="002E2242" w:rsidRPr="00167101" w:rsidRDefault="00000000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Treści programowe (z uwzględnieniem formy zajęć)</w:t>
            </w:r>
          </w:p>
          <w:p w14:paraId="2EDF0CA3" w14:textId="0DE1973F" w:rsidR="002E2242" w:rsidRPr="00167101" w:rsidRDefault="00000000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  <w:p w14:paraId="3837CC33" w14:textId="6266B03A" w:rsidR="00167101" w:rsidRPr="00834AA2" w:rsidRDefault="00834AA2" w:rsidP="0083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W1. Podstawowe pojęcia dotyczące rozwoju człowieka.</w:t>
            </w:r>
            <w:r w:rsidRPr="00834AA2">
              <w:rPr>
                <w:rFonts w:ascii="Times New Roman" w:hAnsi="Times New Roman" w:cs="Times New Roman"/>
                <w:sz w:val="20"/>
                <w:szCs w:val="20"/>
              </w:rPr>
              <w:br/>
              <w:t>W2. Periodyzacja rozwoju.</w:t>
            </w:r>
            <w:r w:rsidRPr="00834AA2">
              <w:rPr>
                <w:rFonts w:ascii="Times New Roman" w:hAnsi="Times New Roman" w:cs="Times New Roman"/>
                <w:sz w:val="20"/>
                <w:szCs w:val="20"/>
              </w:rPr>
              <w:br/>
              <w:t>W3. Teorie rozwoju: </w:t>
            </w:r>
            <w:proofErr w:type="spellStart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Erikson</w:t>
            </w:r>
            <w:proofErr w:type="spellEnd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 xml:space="preserve"> (psychospołeczna), Piaget (poznawcza), </w:t>
            </w:r>
            <w:proofErr w:type="spellStart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Wygotski</w:t>
            </w:r>
            <w:proofErr w:type="spellEnd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 xml:space="preserve"> (kulturowo</w:t>
            </w:r>
            <w:r w:rsidRPr="00834AA2">
              <w:rPr>
                <w:rFonts w:ascii="Times New Roman" w:hAnsi="Times New Roman" w:cs="Times New Roman"/>
                <w:sz w:val="20"/>
                <w:szCs w:val="20"/>
              </w:rPr>
              <w:noBreakHyphen/>
              <w:t>historyczna).</w:t>
            </w:r>
            <w:r w:rsidRPr="00834AA2">
              <w:rPr>
                <w:rFonts w:ascii="Times New Roman" w:hAnsi="Times New Roman" w:cs="Times New Roman"/>
                <w:sz w:val="20"/>
                <w:szCs w:val="20"/>
              </w:rPr>
              <w:br/>
              <w:t>W4. Czynniki determinujące rozwój: biologiczne, społeczne, środowiskowe, kulturowe.</w:t>
            </w:r>
            <w:r w:rsidRPr="00834AA2">
              <w:rPr>
                <w:rFonts w:ascii="Times New Roman" w:hAnsi="Times New Roman" w:cs="Times New Roman"/>
                <w:sz w:val="20"/>
                <w:szCs w:val="20"/>
              </w:rPr>
              <w:br/>
              <w:t>W5. Okresy rozwojowe od prenatalnego do starzenia się – charakterystyka zmian.</w:t>
            </w:r>
          </w:p>
        </w:tc>
      </w:tr>
      <w:tr w:rsidR="002E2242" w14:paraId="65406F11" w14:textId="77777777">
        <w:trPr>
          <w:trHeight w:val="410"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C945" w14:textId="77777777" w:rsidR="002E2242" w:rsidRPr="00167101" w:rsidRDefault="00000000" w:rsidP="00167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sz w:val="20"/>
                <w:szCs w:val="20"/>
              </w:rPr>
              <w:t>Potwierdzenie efektów uczenia się (wiedza, umiejętności kompetencje)</w:t>
            </w:r>
          </w:p>
          <w:p w14:paraId="500518AF" w14:textId="279B2F8B" w:rsidR="002E2242" w:rsidRPr="00167101" w:rsidRDefault="00000000" w:rsidP="001671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7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</w:t>
            </w:r>
          </w:p>
          <w:p w14:paraId="1EE2AE8C" w14:textId="7D161CA3" w:rsidR="00834AA2" w:rsidRPr="00834AA2" w:rsidRDefault="00167101" w:rsidP="00834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Wiedza</w:t>
            </w:r>
            <w:r w:rsidRPr="00834A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34AA2" w:rsidRPr="00834AA2">
              <w:rPr>
                <w:rFonts w:ascii="Times New Roman" w:hAnsi="Times New Roman" w:cs="Times New Roman"/>
                <w:sz w:val="20"/>
                <w:szCs w:val="20"/>
              </w:rPr>
              <w:t>W01. Zna podstawowe definicje i wybrane teorie rozwoju człowieka (</w:t>
            </w:r>
            <w:proofErr w:type="spellStart"/>
            <w:r w:rsidR="00834AA2" w:rsidRPr="00834AA2">
              <w:rPr>
                <w:rFonts w:ascii="Times New Roman" w:hAnsi="Times New Roman" w:cs="Times New Roman"/>
                <w:sz w:val="20"/>
                <w:szCs w:val="20"/>
              </w:rPr>
              <w:t>Erikson</w:t>
            </w:r>
            <w:proofErr w:type="spellEnd"/>
            <w:r w:rsidR="00834AA2" w:rsidRPr="00834AA2">
              <w:rPr>
                <w:rFonts w:ascii="Times New Roman" w:hAnsi="Times New Roman" w:cs="Times New Roman"/>
                <w:sz w:val="20"/>
                <w:szCs w:val="20"/>
              </w:rPr>
              <w:t xml:space="preserve">, Piaget, </w:t>
            </w:r>
            <w:proofErr w:type="spellStart"/>
            <w:r w:rsidR="00834AA2" w:rsidRPr="00834AA2">
              <w:rPr>
                <w:rFonts w:ascii="Times New Roman" w:hAnsi="Times New Roman" w:cs="Times New Roman"/>
                <w:sz w:val="20"/>
                <w:szCs w:val="20"/>
              </w:rPr>
              <w:t>Wygotski</w:t>
            </w:r>
            <w:proofErr w:type="spellEnd"/>
            <w:r w:rsidR="00834AA2" w:rsidRPr="00834AA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2A06DA73" w14:textId="7707A975" w:rsidR="00821226" w:rsidRPr="00834AA2" w:rsidRDefault="00834AA2" w:rsidP="0083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 W02. Zna periodyzację i potrafi omówić czynniki determinujące rozwój w ujęciu biologicznym, społecznym, środowiskowym i kulturowym. </w:t>
            </w:r>
            <w:r w:rsidR="00821226" w:rsidRPr="00834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7B09A1" w14:textId="77777777" w:rsidR="00821226" w:rsidRPr="00834AA2" w:rsidRDefault="00821226" w:rsidP="00821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4B297" w14:textId="405734C6" w:rsidR="00834AA2" w:rsidRPr="00834AA2" w:rsidRDefault="00167101" w:rsidP="00834A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Umiejętności</w:t>
            </w:r>
            <w:r w:rsidRPr="00834A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34AA2" w:rsidRPr="00834AA2">
              <w:rPr>
                <w:rFonts w:ascii="Times New Roman" w:hAnsi="Times New Roman" w:cs="Times New Roman"/>
                <w:sz w:val="20"/>
                <w:szCs w:val="20"/>
              </w:rPr>
              <w:t>U01. Opisuje kolejne fazy rozwoju w cyklu życia; analizuje zależności między czynnikami biologicznymi, społecznymi, środowiskowymi i kulturowymi; komunikuje wnioski ustnie i pisemnie. </w:t>
            </w:r>
          </w:p>
          <w:p w14:paraId="23D5BBB0" w14:textId="6E243841" w:rsidR="00821226" w:rsidRPr="00834AA2" w:rsidRDefault="00834AA2" w:rsidP="0083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 U02. Analizuje przypadek (mini</w:t>
            </w:r>
            <w:r w:rsidRPr="00834AA2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  <w:proofErr w:type="spellStart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case</w:t>
            </w:r>
            <w:proofErr w:type="spellEnd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34A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study</w:t>
            </w:r>
            <w:proofErr w:type="spellEnd"/>
            <w:r w:rsidRPr="00834AA2">
              <w:rPr>
                <w:rFonts w:ascii="Times New Roman" w:hAnsi="Times New Roman" w:cs="Times New Roman"/>
                <w:sz w:val="20"/>
                <w:szCs w:val="20"/>
              </w:rPr>
              <w:t>) i identyfikuje ryzyka/zasoby rozwoju w różnych okresach życia. </w:t>
            </w:r>
            <w:r w:rsidRPr="00834AA2">
              <w:rPr>
                <w:rFonts w:ascii="Times New Roman" w:hAnsi="Times New Roman" w:cs="Times New Roman"/>
                <w:sz w:val="20"/>
                <w:szCs w:val="20"/>
              </w:rPr>
              <w:br/>
              <w:t>U03. Opracowuje krótki opis/esej porównawczy teorii rozwoju i prezentuje wnioski. </w:t>
            </w:r>
          </w:p>
          <w:p w14:paraId="39A5FB2B" w14:textId="77777777" w:rsidR="00821226" w:rsidRPr="00834AA2" w:rsidRDefault="00821226" w:rsidP="0082122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05A5A21" w14:textId="03BBF0FF" w:rsidR="002E2242" w:rsidRPr="00821226" w:rsidRDefault="00821226" w:rsidP="00821226">
            <w:pPr>
              <w:spacing w:after="0" w:line="240" w:lineRule="auto"/>
              <w:rPr>
                <w:color w:val="000000"/>
              </w:rPr>
            </w:pPr>
            <w:r w:rsidRPr="00834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7101" w:rsidRPr="00834AA2">
              <w:rPr>
                <w:rFonts w:ascii="Times New Roman" w:hAnsi="Times New Roman" w:cs="Times New Roman"/>
                <w:sz w:val="20"/>
                <w:szCs w:val="20"/>
              </w:rPr>
              <w:t>Kompetencje społeczne</w:t>
            </w:r>
            <w:r w:rsidR="00167101" w:rsidRPr="00834A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34AA2" w:rsidRPr="00834AA2">
              <w:rPr>
                <w:rFonts w:ascii="Times New Roman" w:hAnsi="Times New Roman" w:cs="Times New Roman"/>
                <w:sz w:val="20"/>
                <w:szCs w:val="20"/>
              </w:rPr>
              <w:t>K01. Wykorzystuje wiedzę o rozwoju człowieka do formułowania rozwiązań w pracy nauczyciela/pedagoga; rozumie różnorodność procesów i wyzwań w grupach zróżnicowanych wiekowo</w:t>
            </w:r>
          </w:p>
        </w:tc>
      </w:tr>
    </w:tbl>
    <w:p w14:paraId="73F1B929" w14:textId="77777777" w:rsidR="002E2242" w:rsidRDefault="002E2242">
      <w:pPr>
        <w:rPr>
          <w:rFonts w:ascii="Times New Roman" w:hAnsi="Times New Roman" w:cs="Times New Roman"/>
          <w:b/>
          <w:sz w:val="20"/>
          <w:szCs w:val="20"/>
        </w:rPr>
      </w:pPr>
    </w:p>
    <w:p w14:paraId="1B595FDE" w14:textId="77777777" w:rsidR="002E2242" w:rsidRDefault="002E2242">
      <w:pPr>
        <w:ind w:left="426"/>
        <w:rPr>
          <w:i/>
          <w:sz w:val="20"/>
          <w:szCs w:val="20"/>
        </w:rPr>
      </w:pPr>
    </w:p>
    <w:p w14:paraId="4EBF98CC" w14:textId="77777777" w:rsidR="002E2242" w:rsidRDefault="00000000">
      <w:pPr>
        <w:tabs>
          <w:tab w:val="left" w:pos="655"/>
        </w:tabs>
        <w:spacing w:after="0" w:line="240" w:lineRule="auto"/>
        <w:ind w:right="20"/>
        <w:jc w:val="right"/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20"/>
          <w:szCs w:val="20"/>
        </w:rPr>
        <w:t xml:space="preserve">   </w:t>
      </w:r>
    </w:p>
    <w:p w14:paraId="27559916" w14:textId="77777777" w:rsidR="002E2242" w:rsidRDefault="00000000">
      <w:pPr>
        <w:tabs>
          <w:tab w:val="left" w:pos="655"/>
        </w:tabs>
        <w:spacing w:after="0" w:line="240" w:lineRule="auto"/>
        <w:ind w:right="20"/>
        <w:jc w:val="right"/>
      </w:pPr>
      <w:r>
        <w:rPr>
          <w:i/>
          <w:sz w:val="20"/>
          <w:szCs w:val="20"/>
        </w:rPr>
        <w:t xml:space="preserve">(data i </w:t>
      </w:r>
      <w:proofErr w:type="gramStart"/>
      <w:r>
        <w:rPr>
          <w:i/>
          <w:sz w:val="20"/>
          <w:szCs w:val="20"/>
        </w:rPr>
        <w:t>czytelne  podpisy</w:t>
      </w:r>
      <w:proofErr w:type="gramEnd"/>
      <w:r>
        <w:rPr>
          <w:i/>
          <w:sz w:val="20"/>
          <w:szCs w:val="20"/>
        </w:rPr>
        <w:t xml:space="preserve"> osób prowadzących przedmiot w danym roku akademickim)</w:t>
      </w:r>
    </w:p>
    <w:p w14:paraId="19DEA5B4" w14:textId="77777777" w:rsidR="002E2242" w:rsidRDefault="002E2242">
      <w:pPr>
        <w:tabs>
          <w:tab w:val="left" w:pos="655"/>
        </w:tabs>
        <w:spacing w:after="0" w:line="240" w:lineRule="auto"/>
        <w:ind w:right="20"/>
        <w:jc w:val="right"/>
        <w:rPr>
          <w:i/>
          <w:sz w:val="20"/>
          <w:szCs w:val="20"/>
        </w:rPr>
      </w:pPr>
    </w:p>
    <w:p w14:paraId="0D87B386" w14:textId="77777777" w:rsidR="002E2242" w:rsidRDefault="002E2242">
      <w:pPr>
        <w:tabs>
          <w:tab w:val="left" w:pos="655"/>
        </w:tabs>
        <w:spacing w:after="0" w:line="240" w:lineRule="auto"/>
        <w:ind w:right="20"/>
        <w:jc w:val="right"/>
        <w:rPr>
          <w:i/>
          <w:color w:val="000000"/>
          <w:sz w:val="20"/>
          <w:szCs w:val="20"/>
        </w:rPr>
      </w:pPr>
    </w:p>
    <w:p w14:paraId="29FED9F2" w14:textId="77777777" w:rsidR="002E2242" w:rsidRDefault="00000000">
      <w:pPr>
        <w:tabs>
          <w:tab w:val="left" w:pos="567"/>
        </w:tabs>
        <w:spacing w:after="0" w:line="240" w:lineRule="auto"/>
        <w:ind w:right="20"/>
        <w:jc w:val="right"/>
        <w:rPr>
          <w:color w:val="000000"/>
        </w:rPr>
      </w:pPr>
      <w:r>
        <w:rPr>
          <w:b/>
          <w:bCs/>
          <w:i/>
          <w:color w:val="000000"/>
          <w:sz w:val="20"/>
          <w:szCs w:val="20"/>
        </w:rPr>
        <w:tab/>
      </w:r>
      <w:r>
        <w:rPr>
          <w:b/>
          <w:bCs/>
          <w:i/>
          <w:color w:val="000000"/>
          <w:sz w:val="20"/>
          <w:szCs w:val="20"/>
        </w:rPr>
        <w:tab/>
        <w:t xml:space="preserve">             .........................................................................................................................……….</w:t>
      </w:r>
    </w:p>
    <w:sectPr w:rsidR="002E2242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337A" w14:textId="77777777" w:rsidR="00A37B14" w:rsidRDefault="00A37B14">
      <w:pPr>
        <w:spacing w:after="0" w:line="240" w:lineRule="auto"/>
      </w:pPr>
      <w:r>
        <w:separator/>
      </w:r>
    </w:p>
  </w:endnote>
  <w:endnote w:type="continuationSeparator" w:id="0">
    <w:p w14:paraId="085E0DC0" w14:textId="77777777" w:rsidR="00A37B14" w:rsidRDefault="00A3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F067" w14:textId="77777777" w:rsidR="00A37B14" w:rsidRDefault="00A37B14">
      <w:pPr>
        <w:spacing w:after="0" w:line="240" w:lineRule="auto"/>
      </w:pPr>
      <w:r>
        <w:separator/>
      </w:r>
    </w:p>
  </w:footnote>
  <w:footnote w:type="continuationSeparator" w:id="0">
    <w:p w14:paraId="23FBF62D" w14:textId="77777777" w:rsidR="00A37B14" w:rsidRDefault="00A37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4B21" w14:textId="77777777" w:rsidR="002E2242" w:rsidRDefault="002E22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B60C" w14:textId="77777777" w:rsidR="002E2242" w:rsidRDefault="00000000">
    <w:pPr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>
      <w:rPr>
        <w:noProof/>
      </w:rPr>
      <w:drawing>
        <wp:inline distT="0" distB="0" distL="0" distR="0" wp14:anchorId="48206047" wp14:editId="1D1A58EA">
          <wp:extent cx="2938780" cy="661035"/>
          <wp:effectExtent l="0" t="0" r="0" b="0"/>
          <wp:docPr id="1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B5AC25" w14:textId="77777777" w:rsidR="002E2242" w:rsidRDefault="002E2242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</w:p>
  <w:p w14:paraId="1399F3B7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Marszałkowska 115, 00-102, Warszawa                                                                                                                         Tel.: +48 22 338 98 98</w:t>
    </w:r>
  </w:p>
  <w:p w14:paraId="14277904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REGON: 142570990, NIP: 5252488647                                                                                                                          </w:t>
    </w:r>
    <w:hyperlink r:id="rId2">
      <w:r w:rsidR="002E2242"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info@pedagogium.pl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14:paraId="495A5782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Nr 365 w Ewidencji Uczelni Niepublicznych </w:t>
    </w:r>
    <w:proofErr w:type="spellStart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MNiSW</w:t>
    </w:r>
    <w:proofErr w:type="spellEnd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                                                                                                    </w:t>
    </w:r>
    <w:hyperlink r:id="rId3">
      <w:r w:rsidR="002E2242"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www.pedagogium.pl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14:paraId="29DBF3E3" w14:textId="77777777" w:rsidR="002E2242" w:rsidRDefault="002E22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AFA4" w14:textId="77777777" w:rsidR="002E2242" w:rsidRDefault="00000000">
    <w:pPr>
      <w:spacing w:after="0" w:line="240" w:lineRule="auto"/>
      <w:jc w:val="center"/>
      <w:rPr>
        <w:rFonts w:ascii="Calibri" w:eastAsia="Calibri" w:hAnsi="Calibri" w:cs="Times New Roman"/>
        <w:sz w:val="24"/>
        <w:szCs w:val="24"/>
      </w:rPr>
    </w:pPr>
    <w:r>
      <w:rPr>
        <w:noProof/>
      </w:rPr>
      <w:drawing>
        <wp:inline distT="0" distB="0" distL="0" distR="0" wp14:anchorId="16D1C9AC" wp14:editId="09329BF6">
          <wp:extent cx="2938780" cy="661035"/>
          <wp:effectExtent l="0" t="0" r="0" b="0"/>
          <wp:docPr id="2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D2E46" w14:textId="77777777" w:rsidR="002E2242" w:rsidRDefault="002E2242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4"/>
        <w:szCs w:val="24"/>
      </w:rPr>
    </w:pPr>
  </w:p>
  <w:p w14:paraId="3F250B79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Marszałkowska 115, 00-102, Warszawa                                                                                                                         Tel.: +48 22 338 98 98</w:t>
    </w:r>
  </w:p>
  <w:p w14:paraId="0B35E4D8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REGON: 142570990, NIP: 5252488647                                                                                                                          </w:t>
    </w:r>
    <w:hyperlink r:id="rId2">
      <w:r w:rsidR="002E2242"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info@pedagogium.pl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14:paraId="2D98FBAD" w14:textId="77777777" w:rsidR="002E2242" w:rsidRDefault="00000000">
    <w:pPr>
      <w:pBdr>
        <w:bottom w:val="single" w:sz="12" w:space="1" w:color="000000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</w:pPr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Nr 365 w Ewidencji Uczelni Niepublicznych </w:t>
    </w:r>
    <w:proofErr w:type="spellStart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>MNiSW</w:t>
    </w:r>
    <w:proofErr w:type="spellEnd"/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                                                                                                    </w:t>
    </w:r>
    <w:hyperlink r:id="rId3">
      <w:r w:rsidR="002E2242">
        <w:rPr>
          <w:rStyle w:val="Hipercze"/>
          <w:rFonts w:ascii="Times New Roman" w:eastAsia="Times New Roman" w:hAnsi="Times New Roman" w:cs="Times New Roman"/>
          <w:sz w:val="16"/>
          <w:szCs w:val="24"/>
          <w:lang w:eastAsia="ru-RU"/>
        </w:rPr>
        <w:t>www.pedagogium.pl</w:t>
      </w:r>
    </w:hyperlink>
    <w:r>
      <w:rPr>
        <w:rFonts w:ascii="Times New Roman" w:eastAsia="Times New Roman" w:hAnsi="Times New Roman" w:cs="Times New Roman"/>
        <w:color w:val="000000" w:themeColor="text1"/>
        <w:sz w:val="16"/>
        <w:szCs w:val="24"/>
        <w:lang w:eastAsia="ru-RU"/>
      </w:rPr>
      <w:t xml:space="preserve"> </w:t>
    </w:r>
  </w:p>
  <w:p w14:paraId="60FBE114" w14:textId="77777777" w:rsidR="002E2242" w:rsidRDefault="002E22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4F4"/>
    <w:multiLevelType w:val="hybridMultilevel"/>
    <w:tmpl w:val="BA32A7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135B"/>
    <w:multiLevelType w:val="hybridMultilevel"/>
    <w:tmpl w:val="683C1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A3FDA"/>
    <w:multiLevelType w:val="hybridMultilevel"/>
    <w:tmpl w:val="AFA4C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63729"/>
    <w:multiLevelType w:val="hybridMultilevel"/>
    <w:tmpl w:val="DA0A2E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C18DA"/>
    <w:multiLevelType w:val="hybridMultilevel"/>
    <w:tmpl w:val="1AFCA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13B0E"/>
    <w:multiLevelType w:val="hybridMultilevel"/>
    <w:tmpl w:val="756E7FCA"/>
    <w:lvl w:ilvl="0" w:tplc="02EC567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44896"/>
    <w:multiLevelType w:val="multilevel"/>
    <w:tmpl w:val="C91608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C9E3C01"/>
    <w:multiLevelType w:val="hybridMultilevel"/>
    <w:tmpl w:val="75189092"/>
    <w:lvl w:ilvl="0" w:tplc="0CAA181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2240B"/>
    <w:multiLevelType w:val="multilevel"/>
    <w:tmpl w:val="FF6C5E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9" w15:restartNumberingAfterBreak="0">
    <w:nsid w:val="459409F1"/>
    <w:multiLevelType w:val="hybridMultilevel"/>
    <w:tmpl w:val="01D0C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142883">
    <w:abstractNumId w:val="8"/>
  </w:num>
  <w:num w:numId="2" w16cid:durableId="480653752">
    <w:abstractNumId w:val="6"/>
  </w:num>
  <w:num w:numId="3" w16cid:durableId="1636447766">
    <w:abstractNumId w:val="4"/>
  </w:num>
  <w:num w:numId="4" w16cid:durableId="763456438">
    <w:abstractNumId w:val="1"/>
  </w:num>
  <w:num w:numId="5" w16cid:durableId="1429620578">
    <w:abstractNumId w:val="9"/>
  </w:num>
  <w:num w:numId="6" w16cid:durableId="373502519">
    <w:abstractNumId w:val="3"/>
  </w:num>
  <w:num w:numId="7" w16cid:durableId="382490562">
    <w:abstractNumId w:val="5"/>
  </w:num>
  <w:num w:numId="8" w16cid:durableId="631248446">
    <w:abstractNumId w:val="0"/>
  </w:num>
  <w:num w:numId="9" w16cid:durableId="942226946">
    <w:abstractNumId w:val="7"/>
  </w:num>
  <w:num w:numId="10" w16cid:durableId="385035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42"/>
    <w:rsid w:val="00167101"/>
    <w:rsid w:val="002E2242"/>
    <w:rsid w:val="0078773E"/>
    <w:rsid w:val="00817513"/>
    <w:rsid w:val="00821226"/>
    <w:rsid w:val="00834AA2"/>
    <w:rsid w:val="00A37B14"/>
    <w:rsid w:val="00AE7954"/>
    <w:rsid w:val="00CA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31EDB6"/>
  <w15:docId w15:val="{FDC9DF2E-5AD9-A448-A33F-C1DD288E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C6B"/>
    <w:pPr>
      <w:spacing w:after="160" w:line="259" w:lineRule="auto"/>
    </w:pPr>
  </w:style>
  <w:style w:type="paragraph" w:styleId="Nagwek1">
    <w:name w:val="heading 1"/>
    <w:basedOn w:val="Nagwek"/>
    <w:next w:val="Tekstpodstawowy"/>
    <w:qFormat/>
    <w:p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A7188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71C6B"/>
    <w:rPr>
      <w:b/>
      <w:bCs/>
    </w:rPr>
  </w:style>
  <w:style w:type="character" w:styleId="Uwydatnienie">
    <w:name w:val="Emphasis"/>
    <w:basedOn w:val="Domylnaczcionkaakapitu"/>
    <w:uiPriority w:val="20"/>
    <w:qFormat/>
    <w:rsid w:val="00B71C6B"/>
    <w:rPr>
      <w:i/>
      <w:iCs/>
    </w:rPr>
  </w:style>
  <w:style w:type="character" w:customStyle="1" w:styleId="InternetLink">
    <w:name w:val="Internet Link"/>
    <w:basedOn w:val="Domylnaczcionkaakapitu"/>
    <w:uiPriority w:val="99"/>
    <w:unhideWhenUsed/>
    <w:qFormat/>
    <w:rsid w:val="001E40A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E40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D6C7D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D6C7D"/>
  </w:style>
  <w:style w:type="character" w:customStyle="1" w:styleId="StopkaZnak">
    <w:name w:val="Stopka Znak"/>
    <w:basedOn w:val="Domylnaczcionkaakapitu"/>
    <w:link w:val="Stopka"/>
    <w:uiPriority w:val="99"/>
    <w:qFormat/>
    <w:rsid w:val="001D6C7D"/>
  </w:style>
  <w:style w:type="character" w:customStyle="1" w:styleId="Nagwek2Znak">
    <w:name w:val="Nagłówek 2 Znak"/>
    <w:basedOn w:val="Domylnaczcionkaakapitu"/>
    <w:link w:val="Nagwek2"/>
    <w:uiPriority w:val="9"/>
    <w:qFormat/>
    <w:rsid w:val="00A71880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  <w:style w:type="character" w:customStyle="1" w:styleId="Znakinumeracji">
    <w:name w:val="Znaki numeracji"/>
    <w:qFormat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D6C7D"/>
    <w:pPr>
      <w:tabs>
        <w:tab w:val="center" w:pos="4513"/>
        <w:tab w:val="right" w:pos="9026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71C6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D6C7D"/>
    <w:pPr>
      <w:tabs>
        <w:tab w:val="center" w:pos="4513"/>
        <w:tab w:val="right" w:pos="9026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435025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table" w:styleId="Tabela-Siatka">
    <w:name w:val="Table Grid"/>
    <w:basedOn w:val="Standardowy"/>
    <w:uiPriority w:val="39"/>
    <w:rsid w:val="00435025"/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67101"/>
  </w:style>
  <w:style w:type="paragraph" w:styleId="Bezodstpw">
    <w:name w:val="No Spacing"/>
    <w:uiPriority w:val="1"/>
    <w:qFormat/>
    <w:rsid w:val="00167101"/>
    <w:pPr>
      <w:suppressAutoHyphens w:val="0"/>
    </w:pPr>
  </w:style>
  <w:style w:type="character" w:customStyle="1" w:styleId="relative">
    <w:name w:val="relative"/>
    <w:basedOn w:val="Domylnaczcionkaakapitu"/>
    <w:rsid w:val="00167101"/>
  </w:style>
  <w:style w:type="paragraph" w:customStyle="1" w:styleId="not-prose">
    <w:name w:val="not-prose"/>
    <w:basedOn w:val="Normalny"/>
    <w:rsid w:val="0016710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dagogium.pl/" TargetMode="External"/><Relationship Id="rId2" Type="http://schemas.openxmlformats.org/officeDocument/2006/relationships/hyperlink" Target="mailto:info@pedagogium.pl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dagogium.pl/" TargetMode="External"/><Relationship Id="rId2" Type="http://schemas.openxmlformats.org/officeDocument/2006/relationships/hyperlink" Target="mailto:info@pedagogiu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8E3EB-35A6-4DFA-9118-BDC3A983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Borovik</dc:creator>
  <dc:description/>
  <cp:lastModifiedBy>mgr D. Wilczyński</cp:lastModifiedBy>
  <cp:revision>4</cp:revision>
  <cp:lastPrinted>2024-11-29T11:47:00Z</cp:lastPrinted>
  <dcterms:created xsi:type="dcterms:W3CDTF">2025-10-27T14:19:00Z</dcterms:created>
  <dcterms:modified xsi:type="dcterms:W3CDTF">2025-10-27T14:33:00Z</dcterms:modified>
  <dc:language>pl-PL</dc:language>
</cp:coreProperties>
</file>