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8D3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:rsidR="000C48D3" w:rsidRDefault="00000000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KARTA PRZEDMIOTU</w:t>
      </w:r>
    </w:p>
    <w:p w:rsidR="000C48D3" w:rsidRDefault="000C48D3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0C48D3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000000">
              <w:rPr>
                <w:rFonts w:ascii="Calibri" w:hAnsi="Calibri" w:cs="Calibri"/>
                <w:color w:val="auto"/>
                <w:sz w:val="20"/>
                <w:szCs w:val="20"/>
              </w:rPr>
              <w:t>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 xml:space="preserve">WSPÓŁPRACA PEDAGOGICZNA I POLICYJNA </w:t>
            </w: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br/>
              <w:t>W ZAKRESIE PROFILAKTYKI SPOŁECZNEJ</w:t>
            </w:r>
          </w:p>
        </w:tc>
      </w:tr>
      <w:tr w:rsidR="000C48D3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8D3" w:rsidRDefault="000C48D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</w:t>
            </w:r>
            <w:r w:rsidR="00000000">
              <w:rPr>
                <w:rFonts w:ascii="Calibri" w:hAnsi="Calibri" w:cs="Calibri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C48D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color w:val="auto"/>
                <w:sz w:val="20"/>
                <w:szCs w:val="20"/>
              </w:rPr>
              <w:t>Pedagogika Opiekuńczo-Wychowawcza z Pedagogiką Artystyczną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D550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000000">
              <w:rPr>
                <w:rFonts w:ascii="Calibri" w:hAnsi="Calibri" w:cs="Calibri"/>
                <w:color w:val="auto"/>
                <w:sz w:val="20"/>
                <w:szCs w:val="20"/>
              </w:rPr>
              <w:t>raktyczny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D550A6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</w:t>
            </w:r>
            <w:r w:rsidR="00000000">
              <w:rPr>
                <w:rFonts w:ascii="Calibri" w:hAnsi="Calibri" w:cs="Calibri"/>
                <w:color w:val="auto"/>
                <w:sz w:val="20"/>
                <w:szCs w:val="20"/>
              </w:rPr>
              <w:t>iestacjonarne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pierwszego stopnia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III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</w:t>
            </w:r>
            <w:r w:rsidR="00000000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olski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Pr="007B240E" w:rsidRDefault="007B240E">
            <w:pPr>
              <w:tabs>
                <w:tab w:val="left" w:pos="1316"/>
              </w:tabs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Zapoznanie studentów z istotą, celami i obszarami współpracy między środowiskiem pedagogicznym a policyjnym w zakresie profilaktyki społecznej.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C48D3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Marta Mordarska</w:t>
            </w:r>
          </w:p>
        </w:tc>
      </w:tr>
      <w:tr w:rsidR="000C48D3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MARTA MORDARSKA</w:t>
            </w: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C48D3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C48D3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7B240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Projekt </w:t>
            </w:r>
          </w:p>
        </w:tc>
      </w:tr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pogadanka, dyskusja, praca z książką; metody oparte na obserwacji i pomiarze: pokaz, pomiar; metody oparte na praktycznej działalności studentów: zajęć praktycznych; metody aktywizujące: burza mózgów, sytuacyjna, problemowa</w:t>
            </w:r>
          </w:p>
        </w:tc>
      </w:tr>
      <w:tr w:rsidR="000C48D3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Materiały opracowane przez nauczyciela akademickiego, karty pracy,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study</w:t>
            </w:r>
            <w:proofErr w:type="spellEnd"/>
          </w:p>
        </w:tc>
      </w:tr>
      <w:tr w:rsidR="000C48D3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7B240E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="000000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Radziewicz-Winnicki, A.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(2019).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Profilaktyka społeczna i resocjalizacja.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Wydawnictwo Naukowe PWN.</w:t>
            </w:r>
          </w:p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Wysocka, E.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(2021).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Diagnoza i profilaktyka w środowisku wychowawczym.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Wydawnictwo Naukowe PWN.</w:t>
            </w:r>
          </w:p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Szymańska, J.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(2018).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Programy profilaktyczne. Podstawy profesjonalnej profilaktyki.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Państwowa Agencja Rozwiązywania Problemów Alkoholowych (PARPA).</w:t>
            </w:r>
          </w:p>
        </w:tc>
      </w:tr>
      <w:tr w:rsidR="000C48D3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C48D3" w:rsidRDefault="000C48D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C48D3" w:rsidRDefault="007B240E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="0000000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Konopczyński, M.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(2020).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Pedagogika resocjalizacyjna. W stronę działań kreujących.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Wydawnictwo Naukowe PWN.</w:t>
            </w:r>
          </w:p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Machel, H.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(2015).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Resocjalizacja. W stronę działań skutecznych.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Kraków: Oficyna Wydawnicza „Impuls”.</w:t>
            </w:r>
          </w:p>
          <w:p w:rsidR="000C48D3" w:rsidRPr="007B240E" w:rsidRDefault="0000000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Komenda Główna Policji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(2022).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Materiały programowe i raporty w ramach działań „Bezpieczna szkoła”, „Profilaktyka a Ty”, „Stop przemocy”.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Warszawa: KGP.</w:t>
            </w: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0C48D3">
        <w:tc>
          <w:tcPr>
            <w:tcW w:w="6521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:rsidR="000C48D3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0C48D3">
        <w:tc>
          <w:tcPr>
            <w:tcW w:w="6521" w:type="dxa"/>
          </w:tcPr>
          <w:p w:rsidR="000C48D3" w:rsidRPr="00D550A6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0A6" w:rsidRPr="00D550A6">
              <w:rPr>
                <w:rFonts w:ascii="Times New Roman" w:hAnsi="Times New Roman" w:cs="Times New Roman"/>
                <w:sz w:val="20"/>
                <w:szCs w:val="20"/>
              </w:rPr>
              <w:t>posiada zaawansowaną wiedzę o różnych środowiskach wychowawczych, ich specyfice oraz procesach w nich zachodzących, ukierunkowaną na praktyczne zastosowanie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</w:p>
        </w:tc>
      </w:tr>
      <w:tr w:rsidR="000C48D3">
        <w:tc>
          <w:tcPr>
            <w:tcW w:w="6521" w:type="dxa"/>
          </w:tcPr>
          <w:p w:rsidR="000C48D3" w:rsidRPr="00D550A6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0A6" w:rsidRPr="00D550A6">
              <w:rPr>
                <w:rFonts w:ascii="Times New Roman" w:hAnsi="Times New Roman" w:cs="Times New Roman"/>
                <w:sz w:val="20"/>
                <w:szCs w:val="20"/>
              </w:rPr>
              <w:t>posiada zaawansowaną wiedzę o strukturze i funkcjach systemu edukacji, podstawach prawnych, organizacji oraz funkcjonowaniu instytucji wychowawczych, opiekuńczych i pomocowych; zna metody diagnozowania potrzeb i oceny jakości usług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_W0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br/>
              <w:t>Analiza przypadków</w:t>
            </w:r>
          </w:p>
        </w:tc>
      </w:tr>
      <w:tr w:rsidR="000C48D3">
        <w:tc>
          <w:tcPr>
            <w:tcW w:w="6521" w:type="dxa"/>
          </w:tcPr>
          <w:p w:rsidR="000C48D3" w:rsidRPr="00D550A6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0A6" w:rsidRPr="00D550A6">
              <w:rPr>
                <w:rFonts w:ascii="Times New Roman" w:hAnsi="Times New Roman" w:cs="Times New Roman"/>
                <w:sz w:val="20"/>
                <w:szCs w:val="20"/>
              </w:rPr>
              <w:t>posiada zaawansowaną wiedzę o metodyce wykonywania typowych zadań, normach, procedurach oraz dobrych praktykach w różnych obszarach działalności pedagogicznej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</w:t>
            </w:r>
            <w:r w:rsidR="00D550A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Pr="007B240E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_W</w:t>
            </w:r>
            <w:r w:rsidR="00D550A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Projekt </w:t>
            </w:r>
          </w:p>
        </w:tc>
      </w:tr>
      <w:tr w:rsidR="000C48D3">
        <w:tc>
          <w:tcPr>
            <w:tcW w:w="6521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</w:t>
            </w:r>
          </w:p>
          <w:p w:rsidR="000C48D3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C48D3" w:rsidRPr="007B240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0C48D3">
        <w:tc>
          <w:tcPr>
            <w:tcW w:w="6521" w:type="dxa"/>
          </w:tcPr>
          <w:p w:rsidR="000C48D3" w:rsidRPr="00D550A6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1.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0A6" w:rsidRPr="00D550A6">
              <w:rPr>
                <w:rFonts w:ascii="Times New Roman" w:hAnsi="Times New Roman" w:cs="Times New Roman"/>
                <w:sz w:val="20"/>
                <w:szCs w:val="20"/>
              </w:rPr>
              <w:t>potrafi wykorzystywać i łączyć wiedzę z zakresu pedagogiki oraz pokrewnych dziedzin, aby analizować i przewidywać złożone problemy wychowawczo-opiekuńcze i społeczne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_U0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</w:p>
        </w:tc>
      </w:tr>
      <w:tr w:rsidR="000C48D3">
        <w:tc>
          <w:tcPr>
            <w:tcW w:w="6521" w:type="dxa"/>
          </w:tcPr>
          <w:p w:rsidR="000C48D3" w:rsidRPr="00D550A6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0A6" w:rsidRPr="00D550A6">
              <w:rPr>
                <w:rFonts w:ascii="Times New Roman" w:hAnsi="Times New Roman" w:cs="Times New Roman"/>
                <w:sz w:val="20"/>
                <w:szCs w:val="20"/>
              </w:rPr>
              <w:t>potrafi pracować w zespole pełniąc różne role, przyjmować i wyznaczać zadania oraz posiada umiejętności organizacyjne pozwalające realizować cele związane z projektowaniem i podejmowaniem działań zawodowych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_U04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Projekt </w:t>
            </w:r>
          </w:p>
        </w:tc>
      </w:tr>
      <w:tr w:rsidR="000C48D3">
        <w:tc>
          <w:tcPr>
            <w:tcW w:w="6521" w:type="dxa"/>
          </w:tcPr>
          <w:p w:rsidR="000C48D3" w:rsidRPr="00D550A6" w:rsidRDefault="00D550A6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550A6">
              <w:rPr>
                <w:rFonts w:ascii="Times New Roman" w:hAnsi="Times New Roman" w:cs="Times New Roman"/>
                <w:sz w:val="20"/>
                <w:szCs w:val="20"/>
              </w:rPr>
              <w:t>posiada wysokie kompetencje komunikacyjne; potrafi skutecznie porozumiewać się z osobami z różnych środowisk, prowadzić dialog i rozwiązywać konflikty, tworząc pozytywną atmosferę współpracy</w:t>
            </w:r>
          </w:p>
        </w:tc>
        <w:tc>
          <w:tcPr>
            <w:tcW w:w="1700" w:type="dxa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_U0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6" w:type="dxa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 przypadków</w:t>
            </w:r>
          </w:p>
        </w:tc>
      </w:tr>
      <w:tr w:rsidR="000C48D3">
        <w:tc>
          <w:tcPr>
            <w:tcW w:w="6521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:rsidR="000C48D3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48D3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:rsidR="000C48D3" w:rsidRPr="007B240E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0C48D3">
        <w:tc>
          <w:tcPr>
            <w:tcW w:w="6521" w:type="dxa"/>
            <w:shd w:val="clear" w:color="auto" w:fill="auto"/>
          </w:tcPr>
          <w:p w:rsidR="000C48D3" w:rsidRPr="00D550A6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0A6" w:rsidRPr="00D550A6">
              <w:rPr>
                <w:rFonts w:ascii="Times New Roman" w:hAnsi="Times New Roman" w:cs="Times New Roman"/>
                <w:sz w:val="20"/>
                <w:szCs w:val="20"/>
              </w:rPr>
              <w:t>jest gotowy do podejmowania wyzwań zawodowych i osobistych, angażując się we współpracę międzyinstytucjonalną oraz inicjując działania na rzecz dobra publicznego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shd w:val="clear" w:color="auto" w:fill="auto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Analiza przypadków</w:t>
            </w:r>
          </w:p>
        </w:tc>
      </w:tr>
      <w:tr w:rsidR="000C48D3">
        <w:tc>
          <w:tcPr>
            <w:tcW w:w="6521" w:type="dxa"/>
            <w:shd w:val="clear" w:color="auto" w:fill="auto"/>
          </w:tcPr>
          <w:p w:rsidR="000C48D3" w:rsidRPr="00D550A6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0A6" w:rsidRPr="00D550A6">
              <w:rPr>
                <w:rFonts w:ascii="Times New Roman" w:hAnsi="Times New Roman" w:cs="Times New Roman"/>
                <w:sz w:val="20"/>
                <w:szCs w:val="20"/>
              </w:rPr>
              <w:t>jest przekonany o konieczności zachowania profesjonalizmu i przestrzegania zasad etyki zawodowej; dostrzega i formułuje problemy moralne oraz poszukuje optymalnych rozwiązań w praktyce pedagogicznej</w:t>
            </w:r>
          </w:p>
        </w:tc>
        <w:tc>
          <w:tcPr>
            <w:tcW w:w="1700" w:type="dxa"/>
            <w:shd w:val="clear" w:color="auto" w:fill="auto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Dyskusja moderowana</w:t>
            </w:r>
          </w:p>
        </w:tc>
      </w:tr>
      <w:tr w:rsidR="000C48D3">
        <w:tc>
          <w:tcPr>
            <w:tcW w:w="6521" w:type="dxa"/>
            <w:shd w:val="clear" w:color="auto" w:fill="auto"/>
          </w:tcPr>
          <w:p w:rsidR="000C48D3" w:rsidRPr="00D550A6" w:rsidRDefault="0000000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50A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3.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0A6" w:rsidRPr="00D550A6">
              <w:rPr>
                <w:rFonts w:ascii="Times New Roman" w:hAnsi="Times New Roman" w:cs="Times New Roman"/>
                <w:sz w:val="20"/>
                <w:szCs w:val="20"/>
              </w:rPr>
              <w:t>jest gotów do inicjowania działań na rzecz opieki, wychowania i profilaktyki w środowiskach lokalnych, we współpracy z instytucjami i służbami społecznymi</w:t>
            </w:r>
            <w:r w:rsidR="007B240E" w:rsidRPr="00D550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shd w:val="clear" w:color="auto" w:fill="auto"/>
          </w:tcPr>
          <w:p w:rsidR="000C48D3" w:rsidRPr="007B240E" w:rsidRDefault="007B240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_K0</w:t>
            </w:r>
            <w:r w:rsidR="00D550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:rsidR="000C48D3" w:rsidRPr="007B240E" w:rsidRDefault="007B240E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Projekt </w:t>
            </w:r>
          </w:p>
        </w:tc>
      </w:tr>
    </w:tbl>
    <w:p w:rsidR="000C48D3" w:rsidRDefault="000C48D3">
      <w:pPr>
        <w:rPr>
          <w:rFonts w:ascii="Calibri" w:hAnsi="Calibri" w:cs="Calibri"/>
          <w:b/>
          <w:color w:val="auto"/>
          <w:sz w:val="20"/>
          <w:szCs w:val="20"/>
        </w:rPr>
      </w:pPr>
    </w:p>
    <w:p w:rsidR="000C48D3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0C48D3" w:rsidTr="007B240E">
        <w:tc>
          <w:tcPr>
            <w:tcW w:w="8224" w:type="dxa"/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Wprowadzenie do profilaktyki społecznej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pojęcia, cele, poziomy i typy profilaktyki.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Policja jako partner instytucjonalny szkoły i środowiska lokalnego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struktura, zadania, formy kontaktu.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3.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Rola pedagoga w systemie profilaktyki społecznej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współdziałanie z rodziną, szkołą i Policją.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4.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Podstawy prawne współpracy szkoły i Policji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Ustawa o Policji, Ustawa o postępowaniu w sprawach nieletnich, Prawo oświatowe.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5.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Zjawiska patologii społecznych w środowisku szkolnym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przemoc, uzależnienia, cyberprzemoc, demoralizacja.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0C48D3" w:rsidRPr="007B240E" w:rsidRDefault="00000000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6.</w:t>
            </w:r>
            <w:r w:rsidR="007B240E" w:rsidRPr="007B240E">
              <w:rPr>
                <w:rStyle w:val="Nagwek1Znak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B240E"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Programy i strategie profilaktyczne realizowane wspólnie przez szkołę i Policję</w:t>
            </w:r>
            <w:r w:rsidR="007B240E"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="007B240E" w:rsidRPr="007B240E">
              <w:rPr>
                <w:rFonts w:ascii="Times New Roman" w:hAnsi="Times New Roman" w:cs="Times New Roman"/>
                <w:sz w:val="20"/>
                <w:szCs w:val="20"/>
              </w:rPr>
              <w:t>– przykłady dobrych praktyk (np. „Bezpieczna szkoła”, „Profilaktyka a Ty”, „Stop przemocy”).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0C48D3" w:rsidTr="007B240E">
        <w:tc>
          <w:tcPr>
            <w:tcW w:w="8224" w:type="dxa"/>
          </w:tcPr>
          <w:p w:rsidR="007B240E" w:rsidRPr="007B240E" w:rsidRDefault="007B240E" w:rsidP="007B2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7.</w:t>
            </w: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Komunikacja międzyinstytucjonalna i rola zaufania w współpracy</w:t>
            </w:r>
            <w:r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– aspekty psychopedagogiczne.</w:t>
            </w:r>
          </w:p>
        </w:tc>
        <w:tc>
          <w:tcPr>
            <w:tcW w:w="1700" w:type="dxa"/>
          </w:tcPr>
          <w:p w:rsidR="000C48D3" w:rsidRDefault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B240E" w:rsidRPr="007B240E" w:rsidTr="004F408B">
        <w:tc>
          <w:tcPr>
            <w:tcW w:w="8224" w:type="dxa"/>
          </w:tcPr>
          <w:p w:rsidR="007B240E" w:rsidRPr="007B240E" w:rsidRDefault="007B240E" w:rsidP="007B240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8.</w:t>
            </w: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Warsztaty praktyczne</w:t>
            </w:r>
            <w:r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– tworzenie projektu szkolnej akcji profilaktycznej z udziałem funkcjonariusza Policji (praca w grupach).</w:t>
            </w:r>
          </w:p>
        </w:tc>
        <w:tc>
          <w:tcPr>
            <w:tcW w:w="1700" w:type="dxa"/>
          </w:tcPr>
          <w:p w:rsidR="007B240E" w:rsidRDefault="007B240E" w:rsidP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7B240E" w:rsidRPr="007B240E" w:rsidTr="004F408B">
        <w:tc>
          <w:tcPr>
            <w:tcW w:w="8224" w:type="dxa"/>
          </w:tcPr>
          <w:p w:rsidR="007B240E" w:rsidRPr="007B240E" w:rsidRDefault="007B240E" w:rsidP="007B240E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9.</w:t>
            </w:r>
            <w:r w:rsidRPr="007B240E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Ewaluacja działań profilaktycznych</w:t>
            </w:r>
            <w:r w:rsidRPr="007B240E"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  <w:t> </w:t>
            </w:r>
            <w:r w:rsidRPr="007B240E">
              <w:rPr>
                <w:rFonts w:ascii="Times New Roman" w:hAnsi="Times New Roman" w:cs="Times New Roman"/>
                <w:sz w:val="20"/>
                <w:szCs w:val="20"/>
              </w:rPr>
              <w:t>– metody oceny skuteczności współpracy.</w:t>
            </w:r>
          </w:p>
        </w:tc>
        <w:tc>
          <w:tcPr>
            <w:tcW w:w="1700" w:type="dxa"/>
          </w:tcPr>
          <w:p w:rsidR="007B240E" w:rsidRDefault="007B240E" w:rsidP="007B240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</w:tbl>
    <w:p w:rsidR="000C48D3" w:rsidRDefault="000C48D3">
      <w:pPr>
        <w:rPr>
          <w:rFonts w:ascii="Calibri" w:hAnsi="Calibri" w:cs="Calibri"/>
          <w:color w:val="auto"/>
          <w:sz w:val="20"/>
          <w:szCs w:val="20"/>
        </w:rPr>
      </w:pPr>
    </w:p>
    <w:p w:rsidR="000C48D3" w:rsidRDefault="00000000" w:rsidP="007B240E">
      <w:pPr>
        <w:pStyle w:val="Akapitzlist"/>
        <w:numPr>
          <w:ilvl w:val="0"/>
          <w:numId w:val="3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0C48D3">
        <w:tc>
          <w:tcPr>
            <w:tcW w:w="2978" w:type="dxa"/>
            <w:shd w:val="clear" w:color="auto" w:fill="D9D9D9" w:themeFill="background1" w:themeFillShade="D9"/>
          </w:tcPr>
          <w:p w:rsidR="000C48D3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:rsidR="007B240E" w:rsidRPr="007B240E" w:rsidRDefault="007B240E" w:rsidP="007B240E">
            <w:pPr>
              <w:pStyle w:val="NormalnyWeb"/>
              <w:numPr>
                <w:ilvl w:val="0"/>
                <w:numId w:val="4"/>
              </w:numPr>
              <w:suppressAutoHyphens w:val="0"/>
              <w:spacing w:before="100" w:after="100"/>
              <w:rPr>
                <w:rFonts w:eastAsia="Times New Roman"/>
                <w:color w:val="000000"/>
                <w:sz w:val="20"/>
                <w:szCs w:val="20"/>
              </w:rPr>
            </w:pPr>
            <w:r w:rsidRPr="007B240E">
              <w:rPr>
                <w:color w:val="000000"/>
                <w:sz w:val="20"/>
                <w:szCs w:val="20"/>
              </w:rPr>
              <w:t xml:space="preserve">Aktywności w trakcie zajęć (dyskusja, analiza przypadków) – 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B240E">
              <w:rPr>
                <w:color w:val="000000"/>
                <w:sz w:val="20"/>
                <w:szCs w:val="20"/>
              </w:rPr>
              <w:t>0%</w:t>
            </w:r>
          </w:p>
          <w:p w:rsidR="007B240E" w:rsidRPr="007B240E" w:rsidRDefault="007B240E" w:rsidP="007B240E">
            <w:pPr>
              <w:pStyle w:val="NormalnyWeb"/>
              <w:numPr>
                <w:ilvl w:val="0"/>
                <w:numId w:val="4"/>
              </w:numPr>
              <w:suppressAutoHyphens w:val="0"/>
              <w:spacing w:before="100" w:after="100"/>
              <w:rPr>
                <w:color w:val="000000"/>
                <w:sz w:val="20"/>
                <w:szCs w:val="20"/>
              </w:rPr>
            </w:pPr>
            <w:r w:rsidRPr="007B240E">
              <w:rPr>
                <w:color w:val="000000"/>
                <w:sz w:val="20"/>
                <w:szCs w:val="20"/>
              </w:rPr>
              <w:t xml:space="preserve">Opracowania projektu współpracy szkoły i Policji w zakresie profilaktyki – </w:t>
            </w:r>
            <w:r>
              <w:rPr>
                <w:color w:val="000000"/>
                <w:sz w:val="20"/>
                <w:szCs w:val="20"/>
              </w:rPr>
              <w:t>6</w:t>
            </w:r>
            <w:r w:rsidRPr="007B240E">
              <w:rPr>
                <w:color w:val="000000"/>
                <w:sz w:val="20"/>
                <w:szCs w:val="20"/>
              </w:rPr>
              <w:t>0%</w:t>
            </w:r>
          </w:p>
          <w:p w:rsidR="007B240E" w:rsidRPr="007B240E" w:rsidRDefault="007B240E" w:rsidP="007B240E">
            <w:pPr>
              <w:pStyle w:val="NormalnyWeb"/>
              <w:rPr>
                <w:color w:val="000000"/>
                <w:sz w:val="20"/>
                <w:szCs w:val="20"/>
              </w:rPr>
            </w:pPr>
            <w:r w:rsidRPr="007B240E">
              <w:rPr>
                <w:color w:val="000000"/>
                <w:sz w:val="20"/>
                <w:szCs w:val="20"/>
              </w:rPr>
              <w:t>Warunkiem zaliczenia jest obecność na min. 80% zajęć i pozytywna ocena projektu.</w:t>
            </w:r>
          </w:p>
          <w:p w:rsidR="000C48D3" w:rsidRDefault="000C48D3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0C48D3" w:rsidRDefault="000C48D3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0C48D3" w:rsidRDefault="00000000" w:rsidP="007B240E">
      <w:pPr>
        <w:pStyle w:val="Akapitzlist"/>
        <w:numPr>
          <w:ilvl w:val="0"/>
          <w:numId w:val="3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0C48D3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8D3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:rsidR="000C48D3" w:rsidRDefault="000C48D3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18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43</w:t>
            </w:r>
          </w:p>
        </w:tc>
      </w:tr>
      <w:tr w:rsidR="000C48D3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C48D3" w:rsidRDefault="007B240E">
            <w:pPr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w:rsidR="000C48D3" w:rsidRDefault="000C48D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:rsidR="000C48D3" w:rsidRDefault="000C48D3">
      <w:pPr>
        <w:rPr>
          <w:rFonts w:ascii="Calibri" w:hAnsi="Calibri" w:cs="Calibri"/>
          <w:sz w:val="20"/>
          <w:szCs w:val="20"/>
        </w:rPr>
      </w:pPr>
    </w:p>
    <w:sectPr w:rsidR="000C48D3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640"/>
    <w:multiLevelType w:val="multilevel"/>
    <w:tmpl w:val="2496EB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73F2FFE"/>
    <w:multiLevelType w:val="multilevel"/>
    <w:tmpl w:val="A1F6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61C2C"/>
    <w:multiLevelType w:val="multilevel"/>
    <w:tmpl w:val="E1A27D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8B5BEB"/>
    <w:multiLevelType w:val="hybridMultilevel"/>
    <w:tmpl w:val="07602FCC"/>
    <w:lvl w:ilvl="0" w:tplc="826E15D6">
      <w:start w:val="7"/>
      <w:numFmt w:val="decimal"/>
      <w:lvlText w:val="%1."/>
      <w:lvlJc w:val="left"/>
      <w:pPr>
        <w:ind w:left="720" w:hanging="360"/>
      </w:pPr>
      <w:rPr>
        <w:rFonts w:ascii="Arial Unicode MS" w:hAnsi="Arial Unicode MS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959593">
    <w:abstractNumId w:val="0"/>
  </w:num>
  <w:num w:numId="2" w16cid:durableId="1146583022">
    <w:abstractNumId w:val="2"/>
  </w:num>
  <w:num w:numId="3" w16cid:durableId="2094088307">
    <w:abstractNumId w:val="3"/>
  </w:num>
  <w:num w:numId="4" w16cid:durableId="169680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D3"/>
    <w:rsid w:val="000716EF"/>
    <w:rsid w:val="000C48D3"/>
    <w:rsid w:val="007B240E"/>
    <w:rsid w:val="00D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A1D76"/>
  <w15:docId w15:val="{CB92B000-6EFB-A64F-A3FB-55C9B663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B240E"/>
    <w:rPr>
      <w:b/>
      <w:bCs/>
    </w:rPr>
  </w:style>
  <w:style w:type="character" w:customStyle="1" w:styleId="apple-converted-space">
    <w:name w:val="apple-converted-space"/>
    <w:basedOn w:val="Domylnaczcionkaakapitu"/>
    <w:rsid w:val="007B240E"/>
  </w:style>
  <w:style w:type="character" w:styleId="Uwydatnienie">
    <w:name w:val="Emphasis"/>
    <w:basedOn w:val="Domylnaczcionkaakapitu"/>
    <w:uiPriority w:val="20"/>
    <w:qFormat/>
    <w:rsid w:val="007B24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853</Words>
  <Characters>5122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Marta Mordarska</cp:lastModifiedBy>
  <cp:revision>3</cp:revision>
  <dcterms:created xsi:type="dcterms:W3CDTF">2025-10-07T09:29:00Z</dcterms:created>
  <dcterms:modified xsi:type="dcterms:W3CDTF">2025-10-07T09:39:00Z</dcterms:modified>
  <dc:language>pl-PL</dc:language>
</cp:coreProperties>
</file>