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49A04" w14:textId="77777777" w:rsidR="000E4E12" w:rsidRPr="000E4E12" w:rsidRDefault="000E4E12" w:rsidP="000E4E12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rFonts w:ascii="Calibri" w:hAnsi="Calibri" w:cs="Calibri"/>
          <w:b/>
          <w:i/>
          <w:sz w:val="20"/>
          <w:szCs w:val="20"/>
        </w:rPr>
      </w:pPr>
      <w:r w:rsidRPr="000E4E12">
        <w:rPr>
          <w:rFonts w:ascii="Calibri" w:hAnsi="Calibri" w:cs="Calibri"/>
          <w:b/>
          <w:i/>
          <w:sz w:val="20"/>
          <w:szCs w:val="20"/>
        </w:rPr>
        <w:tab/>
      </w:r>
    </w:p>
    <w:p w14:paraId="70053243" w14:textId="77777777" w:rsidR="000E4E12" w:rsidRPr="000E4E12" w:rsidRDefault="000E4E12" w:rsidP="000E4E12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  <w:r w:rsidRPr="000E4E12">
        <w:rPr>
          <w:rFonts w:ascii="Calibri" w:hAnsi="Calibri" w:cs="Calibri"/>
          <w:b/>
          <w:color w:val="auto"/>
          <w:sz w:val="20"/>
          <w:szCs w:val="20"/>
        </w:rPr>
        <w:t>KARTA PRZEDMIOTU</w:t>
      </w:r>
    </w:p>
    <w:p w14:paraId="126637FE" w14:textId="77777777" w:rsidR="000E4E12" w:rsidRPr="000E4E12" w:rsidRDefault="000E4E12" w:rsidP="000E4E12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094"/>
        <w:gridCol w:w="7037"/>
      </w:tblGrid>
      <w:tr w:rsidR="000E4E12" w:rsidRPr="000E4E12" w14:paraId="57FC246E" w14:textId="77777777" w:rsidTr="000E4E12">
        <w:trPr>
          <w:trHeight w:val="284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EC44A" w14:textId="77777777" w:rsidR="000E4E12" w:rsidRPr="000E4E12" w:rsidRDefault="000E4E12" w:rsidP="00AD019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przedmiotu w języku</w:t>
            </w:r>
            <w:r w:rsidRPr="000E4E12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D53D9" w14:textId="77777777" w:rsidR="000E4E12" w:rsidRPr="000E4E12" w:rsidRDefault="000E4E12" w:rsidP="00AD019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6AD88" w14:textId="1A91B6E7" w:rsidR="000E4E12" w:rsidRPr="001B7A79" w:rsidRDefault="0014008D" w:rsidP="001B7A7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4008D">
              <w:rPr>
                <w:rFonts w:ascii="Calibri" w:hAnsi="Calibri" w:cs="Calibri"/>
                <w:color w:val="auto"/>
                <w:sz w:val="20"/>
                <w:szCs w:val="20"/>
              </w:rPr>
              <w:t>Prawodawstwo opiekuńcze</w:t>
            </w:r>
          </w:p>
        </w:tc>
      </w:tr>
      <w:tr w:rsidR="000E4E12" w:rsidRPr="00A0466F" w14:paraId="085EC6B5" w14:textId="77777777" w:rsidTr="000E4E12">
        <w:trPr>
          <w:trHeight w:val="284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E6A9F" w14:textId="77777777" w:rsidR="000E4E12" w:rsidRPr="000E4E12" w:rsidRDefault="000E4E12" w:rsidP="00AD019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D4DB8" w14:textId="77777777" w:rsidR="000E4E12" w:rsidRPr="000E4E12" w:rsidRDefault="000E4E12" w:rsidP="00AD019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7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84B3" w14:textId="04300040" w:rsidR="000E4E12" w:rsidRPr="001B7A79" w:rsidRDefault="0014008D" w:rsidP="001B7A7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proofErr w:type="spellStart"/>
            <w:r w:rsidRPr="0014008D">
              <w:rPr>
                <w:rFonts w:ascii="Calibri" w:hAnsi="Calibri" w:cs="Calibri"/>
                <w:color w:val="auto"/>
                <w:sz w:val="20"/>
                <w:szCs w:val="20"/>
              </w:rPr>
              <w:t>Care</w:t>
            </w:r>
            <w:proofErr w:type="spellEnd"/>
            <w:r w:rsidRPr="0014008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and </w:t>
            </w:r>
            <w:proofErr w:type="spellStart"/>
            <w:r w:rsidRPr="0014008D">
              <w:rPr>
                <w:rFonts w:ascii="Calibri" w:hAnsi="Calibri" w:cs="Calibri"/>
                <w:color w:val="auto"/>
                <w:sz w:val="20"/>
                <w:szCs w:val="20"/>
              </w:rPr>
              <w:t>Welfare</w:t>
            </w:r>
            <w:proofErr w:type="spellEnd"/>
            <w:r w:rsidRPr="0014008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Law</w:t>
            </w:r>
          </w:p>
        </w:tc>
      </w:tr>
    </w:tbl>
    <w:p w14:paraId="296DA3F7" w14:textId="77777777" w:rsidR="000E4E12" w:rsidRPr="00A0466F" w:rsidRDefault="000E4E12" w:rsidP="000E4E12">
      <w:pPr>
        <w:rPr>
          <w:rFonts w:ascii="Calibri" w:hAnsi="Calibri" w:cs="Calibri"/>
          <w:b/>
          <w:color w:val="auto"/>
          <w:sz w:val="20"/>
          <w:szCs w:val="20"/>
          <w:lang w:val="en-US"/>
        </w:rPr>
      </w:pPr>
    </w:p>
    <w:p w14:paraId="6E380655" w14:textId="77777777" w:rsidR="000E4E12" w:rsidRPr="000E4E12" w:rsidRDefault="000E4E12" w:rsidP="000E4E12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 w:rsidRPr="000E4E12"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355"/>
        <w:gridCol w:w="919"/>
        <w:gridCol w:w="1791"/>
        <w:gridCol w:w="1611"/>
        <w:gridCol w:w="1275"/>
      </w:tblGrid>
      <w:tr w:rsidR="00203402" w:rsidRPr="000E4E12" w14:paraId="1FA39C9E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58039A" w14:textId="5B99DD67" w:rsidR="00203402" w:rsidRPr="000E4E12" w:rsidRDefault="00203402" w:rsidP="0020340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Wydział</w:t>
            </w:r>
          </w:p>
        </w:tc>
        <w:tc>
          <w:tcPr>
            <w:tcW w:w="6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F6EB" w14:textId="5DE19D7D" w:rsidR="00203402" w:rsidRPr="000E4E12" w:rsidRDefault="00203402" w:rsidP="0020340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Pedagogiki i Pracy Socjalnej</w:t>
            </w:r>
          </w:p>
        </w:tc>
      </w:tr>
      <w:tr w:rsidR="00203402" w:rsidRPr="000E4E12" w14:paraId="270A2C01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57CF48" w14:textId="157AAE95" w:rsidR="00203402" w:rsidRPr="000E4E12" w:rsidRDefault="00203402" w:rsidP="0020340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Kierunek studiów</w:t>
            </w:r>
          </w:p>
        </w:tc>
        <w:tc>
          <w:tcPr>
            <w:tcW w:w="6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E648" w14:textId="3347AED5" w:rsidR="00203402" w:rsidRPr="000E4E12" w:rsidRDefault="006B09CD" w:rsidP="0020340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B09CD">
              <w:rPr>
                <w:rFonts w:ascii="Calibri" w:hAnsi="Calibri" w:cs="Calibri"/>
                <w:color w:val="auto"/>
                <w:sz w:val="20"/>
                <w:szCs w:val="20"/>
              </w:rPr>
              <w:t>Pedagogika Opiekuńczo Wychowawcza z Terapią Pedagogiczną</w:t>
            </w:r>
          </w:p>
        </w:tc>
      </w:tr>
      <w:tr w:rsidR="00203402" w:rsidRPr="000E4E12" w14:paraId="31C35D5C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46DFA7" w14:textId="7E04F1BC" w:rsidR="00203402" w:rsidRPr="000E4E12" w:rsidRDefault="00203402" w:rsidP="0020340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Profil kierunku</w:t>
            </w:r>
          </w:p>
        </w:tc>
        <w:tc>
          <w:tcPr>
            <w:tcW w:w="6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F9D6" w14:textId="009C2336" w:rsidR="00203402" w:rsidRPr="000E4E12" w:rsidRDefault="00203402" w:rsidP="0020340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praktyczny</w:t>
            </w:r>
          </w:p>
        </w:tc>
      </w:tr>
      <w:tr w:rsidR="00203402" w:rsidRPr="000E4E12" w14:paraId="5A681937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E44863" w14:textId="24C4C09F" w:rsidR="00203402" w:rsidRPr="000E4E12" w:rsidRDefault="00203402" w:rsidP="0020340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Tryb studiów</w:t>
            </w:r>
          </w:p>
        </w:tc>
        <w:tc>
          <w:tcPr>
            <w:tcW w:w="6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CFDD" w14:textId="63CFF42B" w:rsidR="00203402" w:rsidRPr="000E4E12" w:rsidRDefault="00203402" w:rsidP="0020340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niestacjonarne</w:t>
            </w:r>
          </w:p>
        </w:tc>
      </w:tr>
      <w:tr w:rsidR="00203402" w:rsidRPr="000E4E12" w14:paraId="538FFCAF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936629" w14:textId="4B45B31B" w:rsidR="00203402" w:rsidRPr="000E4E12" w:rsidRDefault="00203402" w:rsidP="0020340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Poziom studiów</w:t>
            </w:r>
          </w:p>
        </w:tc>
        <w:tc>
          <w:tcPr>
            <w:tcW w:w="6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0B2A" w14:textId="19AE34D0" w:rsidR="00203402" w:rsidRPr="000E4E12" w:rsidRDefault="00C34E56" w:rsidP="0020340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II stopnia</w:t>
            </w:r>
          </w:p>
        </w:tc>
      </w:tr>
      <w:tr w:rsidR="00203402" w:rsidRPr="000E4E12" w14:paraId="082B11EF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963E27" w14:textId="47F8DD76" w:rsidR="00203402" w:rsidRPr="000E4E12" w:rsidRDefault="00203402" w:rsidP="0020340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Rok studiów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4944" w14:textId="55E1E1CC" w:rsidR="00203402" w:rsidRPr="000E4E12" w:rsidRDefault="00203402" w:rsidP="0020340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I</w:t>
            </w:r>
            <w:r w:rsidR="006B09CD">
              <w:rPr>
                <w:rFonts w:ascii="Calibri" w:hAnsi="Calibri" w:cs="Calibri"/>
                <w:color w:val="auto"/>
                <w:sz w:val="20"/>
                <w:szCs w:val="20"/>
              </w:rPr>
              <w:t>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438E0A" w14:textId="6E540AD2" w:rsidR="00203402" w:rsidRPr="00A76483" w:rsidRDefault="00203402" w:rsidP="0020340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7648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semestr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1BC1" w14:textId="7FF31A0B" w:rsidR="00203402" w:rsidRPr="000E4E12" w:rsidRDefault="00A1310F" w:rsidP="0020340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I</w:t>
            </w:r>
            <w:r w:rsidR="006B09CD">
              <w:rPr>
                <w:rFonts w:ascii="Calibri" w:hAnsi="Calibri" w:cs="Calibri"/>
                <w:color w:val="auto"/>
                <w:sz w:val="20"/>
                <w:szCs w:val="20"/>
              </w:rPr>
              <w:t>II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E9A32" w14:textId="3E9D4756" w:rsidR="00203402" w:rsidRPr="00A76483" w:rsidRDefault="00203402" w:rsidP="0020340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7648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rok akademicki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4D23" w14:textId="01882DEC" w:rsidR="00203402" w:rsidRPr="000E4E12" w:rsidRDefault="00203402" w:rsidP="0020340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202</w:t>
            </w:r>
            <w:r w:rsidR="00C34E56">
              <w:rPr>
                <w:rFonts w:ascii="Calibri" w:hAnsi="Calibri" w:cs="Calibri"/>
                <w:color w:val="auto"/>
                <w:sz w:val="20"/>
                <w:szCs w:val="20"/>
              </w:rPr>
              <w:t>5/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202</w:t>
            </w:r>
            <w:r w:rsidR="00C34E56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</w:p>
        </w:tc>
      </w:tr>
    </w:tbl>
    <w:p w14:paraId="14CDEE7A" w14:textId="77777777" w:rsidR="000E4E12" w:rsidRPr="000E4E12" w:rsidRDefault="000E4E12" w:rsidP="000E4E12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3B428DF8" w14:textId="77777777" w:rsidR="000E4E12" w:rsidRPr="000E4E12" w:rsidRDefault="000E4E12" w:rsidP="000E4E12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 w:rsidRPr="000E4E12"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0E4E12" w:rsidRPr="000E4E12" w14:paraId="1A9AA0D4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4D4029" w14:textId="021EEEE0" w:rsidR="000E4E12" w:rsidRPr="000E4E12" w:rsidRDefault="00A76483" w:rsidP="000E4E1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Język wykładowy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08EF" w14:textId="27275572" w:rsidR="000E4E12" w:rsidRPr="000E4E12" w:rsidRDefault="00B95224" w:rsidP="000E4E12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A0466F" w:rsidRPr="002F16DA">
              <w:rPr>
                <w:rFonts w:ascii="Times New Roman" w:eastAsia="Times New Roman" w:hAnsi="Times New Roman" w:cs="Times New Roman"/>
              </w:rPr>
              <w:t>olski</w:t>
            </w:r>
          </w:p>
        </w:tc>
      </w:tr>
      <w:tr w:rsidR="00A76483" w:rsidRPr="000E4E12" w14:paraId="543554B0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588B4E" w14:textId="1368F9E6" w:rsidR="00A76483" w:rsidRPr="000E4E12" w:rsidRDefault="00A76483" w:rsidP="000E4E1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Cel przedmiotu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2E7D" w14:textId="5827E70D" w:rsidR="00A76483" w:rsidRPr="000E4E12" w:rsidRDefault="00E611A3" w:rsidP="000E4E12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E611A3">
              <w:rPr>
                <w:rFonts w:ascii="Times New Roman" w:eastAsia="Times New Roman" w:hAnsi="Times New Roman" w:cs="Times New Roman"/>
              </w:rPr>
              <w:t>Celem przedmiotu jest zapoznanie studentów z podstawami prawnymi systemu opieki w Polsce, ze szczególnym uwzględnieniem praw i obowiązków instytucji, pracowników oraz osób objętych opieką. Przedmiot rozwija umiejętność interpretacji aktów prawnych, analizy przypadków oraz stosowania prawa w praktyce pedagogiczno-opiekuńczej i socjalnej.</w:t>
            </w:r>
          </w:p>
        </w:tc>
      </w:tr>
      <w:tr w:rsidR="000E4E12" w:rsidRPr="000E4E12" w14:paraId="2FF722B7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094E4D" w14:textId="227F37D0" w:rsidR="000E4E12" w:rsidRPr="000E4E12" w:rsidRDefault="000E4E12" w:rsidP="000E4E1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Wymagania wstępne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C2CE" w14:textId="2E886E94" w:rsidR="000E4E12" w:rsidRPr="00A0466F" w:rsidRDefault="00E611A3" w:rsidP="00A046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611A3">
              <w:rPr>
                <w:rFonts w:ascii="Times New Roman" w:eastAsia="Times New Roman" w:hAnsi="Times New Roman" w:cs="Times New Roman"/>
              </w:rPr>
              <w:t>Znajomość podstaw pedagogiki i pracy socjalnej; orientacja w strukturze instytucji pomocowych; gotowość do pracy warsztatowej i analizy tekstów prawnych.</w:t>
            </w:r>
          </w:p>
        </w:tc>
      </w:tr>
      <w:tr w:rsidR="000E4E12" w:rsidRPr="000E4E12" w14:paraId="6FD08961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4F3F94" w14:textId="5E339E23" w:rsidR="000E4E12" w:rsidRPr="000E4E12" w:rsidRDefault="000E4E12" w:rsidP="000E4E1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Koordynator przedmiotu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FFCF" w14:textId="77777777" w:rsidR="000E4E12" w:rsidRPr="000E4E12" w:rsidRDefault="000E4E12" w:rsidP="000E4E12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</w:p>
        </w:tc>
      </w:tr>
      <w:tr w:rsidR="000E4E12" w:rsidRPr="000E4E12" w14:paraId="182C360C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5382C" w14:textId="0ACDC889" w:rsidR="000E4E12" w:rsidRPr="000E4E12" w:rsidRDefault="000E4E12" w:rsidP="000E4E1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Prowadzący zajęcia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B6DD" w14:textId="19285C14" w:rsidR="000E4E12" w:rsidRPr="000E4E12" w:rsidRDefault="00A0466F" w:rsidP="00AD0195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Dawid Wilczyński </w:t>
            </w:r>
          </w:p>
        </w:tc>
      </w:tr>
    </w:tbl>
    <w:p w14:paraId="03BDDBFD" w14:textId="77777777" w:rsidR="000E4E12" w:rsidRPr="000E4E12" w:rsidRDefault="000E4E12" w:rsidP="000E4E12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7D0BA079" w14:textId="73085E90" w:rsidR="000E4E12" w:rsidRPr="000E4E12" w:rsidRDefault="000E4E12" w:rsidP="000E4E12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 w:rsidRPr="000E4E12"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46"/>
        <w:gridCol w:w="2268"/>
        <w:gridCol w:w="2126"/>
        <w:gridCol w:w="2557"/>
      </w:tblGrid>
      <w:tr w:rsidR="000E4E12" w:rsidRPr="000E4E12" w14:paraId="4F55C53C" w14:textId="77777777" w:rsidTr="000E4E12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83FFD" w14:textId="77777777" w:rsidR="000E4E12" w:rsidRPr="000E4E12" w:rsidRDefault="000E4E12" w:rsidP="000E4E12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155825" w14:textId="5D481523" w:rsidR="000E4E12" w:rsidRPr="00A76483" w:rsidRDefault="000E4E12" w:rsidP="00AD0195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7648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wykład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E355F0" w14:textId="0B7182CB" w:rsidR="000E4E12" w:rsidRPr="00A76483" w:rsidRDefault="000E4E12" w:rsidP="00AD0195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7648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ćwiczenia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5B9451" w14:textId="27C59F93" w:rsidR="000E4E12" w:rsidRPr="00A76483" w:rsidRDefault="000E4E12" w:rsidP="00AD0195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7648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warsztaty/konwersatoria</w:t>
            </w:r>
          </w:p>
        </w:tc>
      </w:tr>
      <w:tr w:rsidR="000E4E12" w:rsidRPr="000E4E12" w14:paraId="01347529" w14:textId="77777777" w:rsidTr="000E4E12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D4DDDC" w14:textId="3B5AA9A5" w:rsidR="000E4E12" w:rsidRPr="000E4E12" w:rsidRDefault="000E4E12" w:rsidP="000E4E12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Liczba godzin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C290" w14:textId="0470B442" w:rsidR="000E4E12" w:rsidRPr="000E4E12" w:rsidRDefault="00E611A3" w:rsidP="00AD0195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126A" w14:textId="77777777" w:rsidR="000E4E12" w:rsidRPr="000E4E12" w:rsidRDefault="000E4E12" w:rsidP="00AD0195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F9F1" w14:textId="73CB7D5E" w:rsidR="000E4E12" w:rsidRPr="000E4E12" w:rsidRDefault="00A0466F" w:rsidP="00AD0195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</w:p>
        </w:tc>
      </w:tr>
      <w:tr w:rsidR="000E4E12" w:rsidRPr="000E4E12" w14:paraId="0BAFBCAE" w14:textId="77777777" w:rsidTr="000E4E12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C7886" w14:textId="77777777" w:rsidR="000E4E12" w:rsidRPr="000E4E12" w:rsidRDefault="000E4E12" w:rsidP="000E4E12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6B78" w14:textId="6BAA4419" w:rsidR="000E4E12" w:rsidRPr="000E4E12" w:rsidRDefault="00423152" w:rsidP="00AD0195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Zaliczenie z oceną</w:t>
            </w:r>
          </w:p>
        </w:tc>
      </w:tr>
      <w:tr w:rsidR="000E4E12" w:rsidRPr="000E4E12" w14:paraId="2BD9F026" w14:textId="77777777" w:rsidTr="000E4E12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E609C5" w14:textId="77777777" w:rsidR="000E4E12" w:rsidRPr="000E4E12" w:rsidRDefault="000E4E12" w:rsidP="000E4E12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AAFF" w14:textId="753E18AA" w:rsidR="000E4E12" w:rsidRPr="00F6730E" w:rsidRDefault="00E611A3" w:rsidP="00F6730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wykład interaktywny; analiza przypadków (</w:t>
            </w:r>
            <w:proofErr w:type="spellStart"/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case</w:t>
            </w:r>
            <w:proofErr w:type="spellEnd"/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study</w:t>
            </w:r>
            <w:proofErr w:type="spellEnd"/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); praca z tekstem prawnym; symulacje decyzji administracyjnych; dyskusje moderowane; mini-debaty; praca projektowa.</w:t>
            </w:r>
          </w:p>
        </w:tc>
      </w:tr>
      <w:tr w:rsidR="000E4E12" w:rsidRPr="000E4E12" w14:paraId="05259EA6" w14:textId="77777777" w:rsidTr="000E4E12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28CE1" w14:textId="10F5FFF0" w:rsidR="000E4E12" w:rsidRPr="000E4E12" w:rsidRDefault="000E4E12" w:rsidP="000E4E12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Narzędzia dydaktyczne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69FB" w14:textId="66C0C516" w:rsidR="000E4E12" w:rsidRPr="00F6730E" w:rsidRDefault="00E611A3" w:rsidP="00F6730E">
            <w:pPr>
              <w:pStyle w:val="NormalnyWeb"/>
              <w:spacing w:before="0" w:beforeAutospacing="0" w:after="0" w:afterAutospacing="0"/>
              <w:rPr>
                <w:rFonts w:ascii="Calibri" w:eastAsia="Arial Unicode MS" w:hAnsi="Calibri" w:cs="Calibri"/>
                <w:bCs/>
                <w:sz w:val="20"/>
                <w:szCs w:val="20"/>
              </w:rPr>
            </w:pPr>
            <w:r w:rsidRPr="00E611A3">
              <w:rPr>
                <w:rFonts w:ascii="Calibri" w:eastAsia="Arial Unicode MS" w:hAnsi="Calibri" w:cs="Calibri"/>
                <w:bCs/>
                <w:sz w:val="20"/>
                <w:szCs w:val="20"/>
              </w:rPr>
              <w:t>akty prawne (Ustawa o pomocy społecznej, Kodeks rodzinny i opiekuńczy, Konstytucja RP, konwencje ONZ); prezentacje multimedialne; scenariusze przypadków; platforma e-learningowa do zadań i quizów; materiały audio-wideo (np. reportaże o interwencjach).</w:t>
            </w:r>
          </w:p>
        </w:tc>
      </w:tr>
      <w:tr w:rsidR="000E4E12" w:rsidRPr="000E4E12" w14:paraId="6496F353" w14:textId="77777777" w:rsidTr="000E4E12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DEB0C7" w14:textId="77777777" w:rsidR="000E4E12" w:rsidRPr="000E4E12" w:rsidRDefault="000E4E12" w:rsidP="000E4E12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30AD5E" w14:textId="77777777" w:rsidR="000E4E12" w:rsidRPr="000E4E12" w:rsidRDefault="000E4E12" w:rsidP="00AD0195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394B1" w14:textId="1825477B" w:rsidR="008734F4" w:rsidRPr="00AE7D89" w:rsidRDefault="008734F4" w:rsidP="00AE7D89">
            <w:pPr>
              <w:pStyle w:val="Bezodstpw"/>
              <w:numPr>
                <w:ilvl w:val="0"/>
                <w:numId w:val="16"/>
              </w:num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E7D89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Ustawa z dnia 12 marca 2004 r. o pomocy społecznej (Dz.U. 2024 poz. 2286).</w:t>
            </w:r>
          </w:p>
          <w:p w14:paraId="47AC328B" w14:textId="49477B70" w:rsidR="008734F4" w:rsidRPr="00AE7D89" w:rsidRDefault="008734F4" w:rsidP="00AE7D89">
            <w:pPr>
              <w:pStyle w:val="Bezodstpw"/>
              <w:numPr>
                <w:ilvl w:val="0"/>
                <w:numId w:val="16"/>
              </w:num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E7D89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Kodeks rodzinny i opiekuńczy (Dz.U. 2023 poz. 2809).</w:t>
            </w:r>
          </w:p>
          <w:p w14:paraId="19E823BD" w14:textId="77777777" w:rsidR="00AE7D89" w:rsidRPr="00AE7D89" w:rsidRDefault="008734F4" w:rsidP="00AE7D89">
            <w:pPr>
              <w:pStyle w:val="Bezodstpw"/>
              <w:numPr>
                <w:ilvl w:val="0"/>
                <w:numId w:val="16"/>
              </w:num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E7D89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Konwencja o prawach dziecka, ONZ, 1989.</w:t>
            </w:r>
          </w:p>
          <w:p w14:paraId="73B0E6E6" w14:textId="1DB36BBD" w:rsidR="000E4E12" w:rsidRPr="00AE7D89" w:rsidRDefault="00AE7D89" w:rsidP="00AE7D89">
            <w:pPr>
              <w:pStyle w:val="Bezodstpw"/>
              <w:numPr>
                <w:ilvl w:val="0"/>
                <w:numId w:val="16"/>
              </w:numPr>
              <w:rPr>
                <w:color w:val="auto"/>
              </w:rPr>
            </w:pPr>
            <w:r w:rsidRPr="00AE7D89">
              <w:rPr>
                <w:rFonts w:ascii="Calibri" w:hAnsi="Calibri" w:cs="Calibri"/>
                <w:color w:val="auto"/>
                <w:sz w:val="20"/>
                <w:szCs w:val="20"/>
              </w:rPr>
              <w:t xml:space="preserve">Andrzejewski Marek, </w:t>
            </w:r>
            <w:proofErr w:type="spellStart"/>
            <w:r w:rsidRPr="00AE7D89">
              <w:rPr>
                <w:rFonts w:ascii="Calibri" w:hAnsi="Calibri" w:cs="Calibri"/>
                <w:color w:val="auto"/>
                <w:sz w:val="20"/>
                <w:szCs w:val="20"/>
              </w:rPr>
              <w:t>SmyczyńskiTadeusz</w:t>
            </w:r>
            <w:proofErr w:type="spellEnd"/>
            <w:r w:rsidRPr="00AE7D89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  <w:r w:rsidRPr="00AE7D89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 </w:t>
            </w:r>
            <w:r w:rsidRPr="00AE7D89">
              <w:rPr>
                <w:rFonts w:ascii="Calibri" w:hAnsi="Calibri" w:cs="Calibri"/>
                <w:bCs/>
                <w:i/>
                <w:iCs/>
                <w:color w:val="auto"/>
                <w:sz w:val="20"/>
                <w:szCs w:val="20"/>
              </w:rPr>
              <w:t>Prawo rodzinne i opiekuńcze z testami online.</w:t>
            </w:r>
            <w:r w:rsidRPr="00AE7D89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 Warszawa: C.H. Beck, 2024.</w:t>
            </w:r>
            <w:r w:rsidRPr="00AE7D89">
              <w:t xml:space="preserve"> </w:t>
            </w:r>
          </w:p>
        </w:tc>
      </w:tr>
      <w:tr w:rsidR="000E4E12" w:rsidRPr="000E4E12" w14:paraId="39C63EFE" w14:textId="77777777" w:rsidTr="000E4E12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1950A" w14:textId="77777777" w:rsidR="000E4E12" w:rsidRPr="000E4E12" w:rsidRDefault="000E4E12" w:rsidP="00AD019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BF6AF6" w14:textId="77777777" w:rsidR="000E4E12" w:rsidRPr="000E4E12" w:rsidRDefault="000E4E12" w:rsidP="00AD0195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9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28EE" w14:textId="77777777" w:rsidR="000E4E12" w:rsidRPr="00AE7D89" w:rsidRDefault="00AE7D89" w:rsidP="00AE7D89">
            <w:pPr>
              <w:pStyle w:val="NormalnyWeb"/>
              <w:numPr>
                <w:ilvl w:val="0"/>
                <w:numId w:val="16"/>
              </w:numPr>
              <w:rPr>
                <w:rFonts w:ascii="Calibri" w:eastAsia="Arial Unicode MS" w:hAnsi="Calibri" w:cs="Calibri"/>
                <w:bCs/>
                <w:sz w:val="20"/>
                <w:szCs w:val="20"/>
              </w:rPr>
            </w:pPr>
            <w:r w:rsidRPr="00AE7D89">
              <w:rPr>
                <w:rFonts w:ascii="Calibri" w:eastAsia="Arial Unicode MS" w:hAnsi="Calibri" w:cs="Calibri"/>
                <w:bCs/>
                <w:sz w:val="20"/>
                <w:szCs w:val="20"/>
              </w:rPr>
              <w:t xml:space="preserve">Krajewska, Beata, Niewęgłowski, Jan, </w:t>
            </w:r>
            <w:proofErr w:type="spellStart"/>
            <w:r w:rsidRPr="00AE7D89">
              <w:rPr>
                <w:rFonts w:ascii="Calibri" w:eastAsia="Arial Unicode MS" w:hAnsi="Calibri" w:cs="Calibri"/>
                <w:bCs/>
                <w:sz w:val="20"/>
                <w:szCs w:val="20"/>
              </w:rPr>
              <w:t>Kałdon</w:t>
            </w:r>
            <w:proofErr w:type="spellEnd"/>
            <w:r w:rsidRPr="00AE7D89">
              <w:rPr>
                <w:rFonts w:ascii="Calibri" w:eastAsia="Arial Unicode MS" w:hAnsi="Calibri" w:cs="Calibri"/>
                <w:bCs/>
                <w:sz w:val="20"/>
                <w:szCs w:val="20"/>
              </w:rPr>
              <w:t>, Barbara M. (red.). </w:t>
            </w:r>
            <w:r w:rsidRPr="00AE7D89">
              <w:rPr>
                <w:rFonts w:ascii="Calibri" w:eastAsia="Arial Unicode MS" w:hAnsi="Calibri" w:cs="Calibri"/>
                <w:bCs/>
                <w:i/>
                <w:iCs/>
                <w:sz w:val="20"/>
                <w:szCs w:val="20"/>
              </w:rPr>
              <w:t>Prawa dziecka w teorii i w praktyce. Problemy i rzeczywistość.</w:t>
            </w:r>
            <w:r w:rsidRPr="00AE7D89">
              <w:rPr>
                <w:rFonts w:ascii="Calibri" w:eastAsia="Arial Unicode MS" w:hAnsi="Calibri" w:cs="Calibri"/>
                <w:bCs/>
                <w:sz w:val="20"/>
                <w:szCs w:val="20"/>
              </w:rPr>
              <w:t> Warszawa: Wydawnictwo Akademii Pedagogiki Specjalnej, 2020.</w:t>
            </w:r>
          </w:p>
          <w:p w14:paraId="234B2850" w14:textId="77777777" w:rsidR="00AE7D89" w:rsidRPr="00AE7D89" w:rsidRDefault="00AE7D89" w:rsidP="00AE7D89">
            <w:pPr>
              <w:pStyle w:val="NormalnyWeb"/>
              <w:numPr>
                <w:ilvl w:val="0"/>
                <w:numId w:val="16"/>
              </w:numPr>
              <w:rPr>
                <w:rFonts w:ascii="Calibri" w:eastAsia="Arial Unicode MS" w:hAnsi="Calibri" w:cs="Calibri"/>
                <w:bCs/>
                <w:sz w:val="20"/>
                <w:szCs w:val="20"/>
              </w:rPr>
            </w:pPr>
            <w:proofErr w:type="spellStart"/>
            <w:r w:rsidRPr="00AE7D89">
              <w:rPr>
                <w:rFonts w:ascii="Calibri" w:eastAsia="Arial Unicode MS" w:hAnsi="Calibri" w:cs="Calibri"/>
                <w:bCs/>
                <w:sz w:val="20"/>
                <w:szCs w:val="20"/>
              </w:rPr>
              <w:t>Fidelus</w:t>
            </w:r>
            <w:proofErr w:type="spellEnd"/>
            <w:r w:rsidRPr="00AE7D89">
              <w:rPr>
                <w:rFonts w:ascii="Calibri" w:eastAsia="Arial Unicode MS" w:hAnsi="Calibri" w:cs="Calibri"/>
                <w:bCs/>
                <w:sz w:val="20"/>
                <w:szCs w:val="20"/>
              </w:rPr>
              <w:t>, Anna, Babicki, Zbigniew (red.). </w:t>
            </w:r>
            <w:r w:rsidRPr="00AE7D89">
              <w:rPr>
                <w:rFonts w:ascii="Calibri" w:eastAsia="Arial Unicode MS" w:hAnsi="Calibri" w:cs="Calibri"/>
                <w:bCs/>
                <w:i/>
                <w:iCs/>
                <w:sz w:val="20"/>
                <w:szCs w:val="20"/>
              </w:rPr>
              <w:t>Prawa dziecka w wybranych kontekstach opiekuńczo-</w:t>
            </w:r>
            <w:proofErr w:type="spellStart"/>
            <w:proofErr w:type="gramStart"/>
            <w:r w:rsidRPr="00AE7D89">
              <w:rPr>
                <w:rFonts w:ascii="Calibri" w:eastAsia="Arial Unicode MS" w:hAnsi="Calibri" w:cs="Calibri"/>
                <w:bCs/>
                <w:i/>
                <w:iCs/>
                <w:sz w:val="20"/>
                <w:szCs w:val="20"/>
              </w:rPr>
              <w:t>wychowawczych.</w:t>
            </w:r>
            <w:r w:rsidRPr="00AE7D89">
              <w:rPr>
                <w:rFonts w:ascii="Calibri" w:eastAsia="Arial Unicode MS" w:hAnsi="Calibri" w:cs="Calibri"/>
                <w:bCs/>
                <w:sz w:val="20"/>
                <w:szCs w:val="20"/>
              </w:rPr>
              <w:t>Warszawa</w:t>
            </w:r>
            <w:proofErr w:type="spellEnd"/>
            <w:proofErr w:type="gramEnd"/>
            <w:r w:rsidRPr="00AE7D89">
              <w:rPr>
                <w:rFonts w:ascii="Calibri" w:eastAsia="Arial Unicode MS" w:hAnsi="Calibri" w:cs="Calibri"/>
                <w:bCs/>
                <w:sz w:val="20"/>
                <w:szCs w:val="20"/>
              </w:rPr>
              <w:t>: Wydawnictwo Akademii Pedagogiki Specjalnej, 2019</w:t>
            </w:r>
          </w:p>
          <w:p w14:paraId="61C44580" w14:textId="4FCAEF0E" w:rsidR="00AE7D89" w:rsidRPr="00AE7D89" w:rsidRDefault="00AE7D89" w:rsidP="00AE7D89">
            <w:pPr>
              <w:pStyle w:val="NormalnyWeb"/>
              <w:numPr>
                <w:ilvl w:val="0"/>
                <w:numId w:val="16"/>
              </w:numPr>
              <w:rPr>
                <w:rFonts w:ascii="Calibri" w:eastAsia="Arial Unicode MS" w:hAnsi="Calibri" w:cs="Calibri"/>
                <w:bCs/>
                <w:sz w:val="20"/>
                <w:szCs w:val="20"/>
              </w:rPr>
            </w:pPr>
            <w:proofErr w:type="spellStart"/>
            <w:r w:rsidRPr="00AE7D89">
              <w:rPr>
                <w:rFonts w:ascii="Calibri" w:eastAsia="Arial Unicode MS" w:hAnsi="Calibri" w:cs="Calibri"/>
                <w:bCs/>
                <w:sz w:val="20"/>
                <w:szCs w:val="20"/>
              </w:rPr>
              <w:t>Grudziewska</w:t>
            </w:r>
            <w:proofErr w:type="spellEnd"/>
            <w:r w:rsidRPr="00AE7D89">
              <w:rPr>
                <w:rFonts w:ascii="Calibri" w:eastAsia="Arial Unicode MS" w:hAnsi="Calibri" w:cs="Calibri"/>
                <w:bCs/>
                <w:sz w:val="20"/>
                <w:szCs w:val="20"/>
              </w:rPr>
              <w:t xml:space="preserve">, Ewa, </w:t>
            </w:r>
            <w:proofErr w:type="spellStart"/>
            <w:r w:rsidRPr="00AE7D89">
              <w:rPr>
                <w:rFonts w:ascii="Calibri" w:eastAsia="Arial Unicode MS" w:hAnsi="Calibri" w:cs="Calibri"/>
                <w:bCs/>
                <w:sz w:val="20"/>
                <w:szCs w:val="20"/>
              </w:rPr>
              <w:t>Sędzicki</w:t>
            </w:r>
            <w:proofErr w:type="spellEnd"/>
            <w:r w:rsidRPr="00AE7D89">
              <w:rPr>
                <w:rFonts w:ascii="Calibri" w:eastAsia="Arial Unicode MS" w:hAnsi="Calibri" w:cs="Calibri"/>
                <w:bCs/>
                <w:sz w:val="20"/>
                <w:szCs w:val="20"/>
              </w:rPr>
              <w:t>, Mieczysław (red.). </w:t>
            </w:r>
            <w:r w:rsidRPr="00AE7D89">
              <w:rPr>
                <w:rFonts w:ascii="Calibri" w:eastAsia="Arial Unicode MS" w:hAnsi="Calibri" w:cs="Calibri"/>
                <w:bCs/>
                <w:i/>
                <w:iCs/>
                <w:sz w:val="20"/>
                <w:szCs w:val="20"/>
              </w:rPr>
              <w:t>Praktyka pracy socjalnej.</w:t>
            </w:r>
            <w:r w:rsidRPr="00AE7D89">
              <w:rPr>
                <w:rFonts w:ascii="Calibri" w:eastAsia="Arial Unicode MS" w:hAnsi="Calibri" w:cs="Calibri"/>
                <w:bCs/>
                <w:sz w:val="20"/>
                <w:szCs w:val="20"/>
              </w:rPr>
              <w:t xml:space="preserve"> Warszawa: </w:t>
            </w:r>
            <w:proofErr w:type="spellStart"/>
            <w:r w:rsidRPr="00AE7D89">
              <w:rPr>
                <w:rFonts w:ascii="Calibri" w:eastAsia="Arial Unicode MS" w:hAnsi="Calibri" w:cs="Calibri"/>
                <w:bCs/>
                <w:sz w:val="20"/>
                <w:szCs w:val="20"/>
              </w:rPr>
              <w:t>Difin</w:t>
            </w:r>
            <w:proofErr w:type="spellEnd"/>
            <w:r w:rsidRPr="00AE7D89">
              <w:rPr>
                <w:rFonts w:ascii="Calibri" w:eastAsia="Arial Unicode MS" w:hAnsi="Calibri" w:cs="Calibri"/>
                <w:bCs/>
                <w:sz w:val="20"/>
                <w:szCs w:val="20"/>
              </w:rPr>
              <w:t xml:space="preserve">, 2017. </w:t>
            </w:r>
          </w:p>
          <w:p w14:paraId="05A22DDE" w14:textId="67152868" w:rsidR="00AE7D89" w:rsidRPr="00AE7D89" w:rsidRDefault="00AE7D89" w:rsidP="008734F4">
            <w:pPr>
              <w:pStyle w:val="NormalnyWeb"/>
              <w:numPr>
                <w:ilvl w:val="0"/>
                <w:numId w:val="16"/>
              </w:numPr>
              <w:rPr>
                <w:rFonts w:ascii="Calibri" w:eastAsia="Arial Unicode MS" w:hAnsi="Calibri" w:cs="Calibri"/>
                <w:bCs/>
                <w:sz w:val="20"/>
                <w:szCs w:val="20"/>
              </w:rPr>
            </w:pPr>
            <w:proofErr w:type="spellStart"/>
            <w:r w:rsidRPr="00AE7D89">
              <w:rPr>
                <w:rFonts w:ascii="Calibri" w:eastAsia="Arial Unicode MS" w:hAnsi="Calibri" w:cs="Calibri"/>
                <w:bCs/>
                <w:sz w:val="20"/>
                <w:szCs w:val="20"/>
              </w:rPr>
              <w:t>Ładyżyński</w:t>
            </w:r>
            <w:proofErr w:type="spellEnd"/>
            <w:r w:rsidRPr="00AE7D89">
              <w:rPr>
                <w:rFonts w:ascii="Calibri" w:eastAsia="Arial Unicode MS" w:hAnsi="Calibri" w:cs="Calibri"/>
                <w:bCs/>
                <w:sz w:val="20"/>
                <w:szCs w:val="20"/>
              </w:rPr>
              <w:t>, Andrzej. </w:t>
            </w:r>
            <w:r w:rsidRPr="00AE7D89">
              <w:rPr>
                <w:rFonts w:ascii="Calibri" w:eastAsia="Arial Unicode MS" w:hAnsi="Calibri" w:cs="Calibri"/>
                <w:bCs/>
                <w:i/>
                <w:iCs/>
                <w:sz w:val="20"/>
                <w:szCs w:val="20"/>
              </w:rPr>
              <w:t>Współczesne wyzwania pracy socjalnej.</w:t>
            </w:r>
            <w:r w:rsidRPr="00AE7D89">
              <w:rPr>
                <w:rFonts w:ascii="Calibri" w:eastAsia="Arial Unicode MS" w:hAnsi="Calibri" w:cs="Calibri"/>
                <w:bCs/>
                <w:sz w:val="20"/>
                <w:szCs w:val="20"/>
              </w:rPr>
              <w:t> Toruń: Wydawnictwo Adam Marszałek, 2006.</w:t>
            </w:r>
          </w:p>
        </w:tc>
      </w:tr>
    </w:tbl>
    <w:p w14:paraId="056B6999" w14:textId="77777777" w:rsidR="000E4E12" w:rsidRPr="000E4E12" w:rsidRDefault="000E4E12" w:rsidP="000E4E12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04BEC576" w14:textId="002BD669" w:rsidR="000E4E12" w:rsidRPr="000E4E12" w:rsidRDefault="000E4E12" w:rsidP="000E4E12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 w:rsidRPr="000E4E12">
        <w:rPr>
          <w:rFonts w:ascii="Calibri" w:hAnsi="Calibri" w:cs="Calibri"/>
          <w:b/>
          <w:color w:val="auto"/>
          <w:sz w:val="20"/>
          <w:szCs w:val="20"/>
        </w:rPr>
        <w:t>EFEKTY UCZENIA SIĘ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6521"/>
        <w:gridCol w:w="1701"/>
        <w:gridCol w:w="1745"/>
      </w:tblGrid>
      <w:tr w:rsidR="000E4E12" w:rsidRPr="000E4E12" w14:paraId="199BE6C1" w14:textId="77777777" w:rsidTr="00502563">
        <w:trPr>
          <w:trHeight w:val="557"/>
        </w:trPr>
        <w:tc>
          <w:tcPr>
            <w:tcW w:w="6521" w:type="dxa"/>
            <w:shd w:val="clear" w:color="auto" w:fill="D9D9D9" w:themeFill="background1" w:themeFillShade="D9"/>
          </w:tcPr>
          <w:p w14:paraId="69B49C67" w14:textId="0216686C" w:rsidR="000E4E12" w:rsidRPr="005718A7" w:rsidRDefault="000E4E12" w:rsidP="000E4E12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lastRenderedPageBreak/>
              <w:t>Wiedza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0E10A76" w14:textId="27109639" w:rsidR="000E4E12" w:rsidRPr="005718A7" w:rsidRDefault="000E4E12" w:rsidP="000E4E12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645B320C" w14:textId="2A0F13D1" w:rsidR="000E4E12" w:rsidRPr="005718A7" w:rsidRDefault="000E4E12" w:rsidP="000E4E12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Metody weryfikacji</w:t>
            </w:r>
          </w:p>
        </w:tc>
      </w:tr>
      <w:tr w:rsidR="00556199" w:rsidRPr="000E4E12" w14:paraId="6C4B077A" w14:textId="77777777" w:rsidTr="000E4E12">
        <w:tc>
          <w:tcPr>
            <w:tcW w:w="6521" w:type="dxa"/>
          </w:tcPr>
          <w:p w14:paraId="0CF03F47" w14:textId="58893BCF" w:rsidR="00556199" w:rsidRPr="005718A7" w:rsidRDefault="00D31D61" w:rsidP="00556199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Zna podstawowe akty prawne regulujące system opieki i pomocy społecznej w Polsce.</w:t>
            </w:r>
          </w:p>
        </w:tc>
        <w:tc>
          <w:tcPr>
            <w:tcW w:w="1701" w:type="dxa"/>
          </w:tcPr>
          <w:p w14:paraId="77B82D01" w14:textId="093597F5" w:rsidR="00556199" w:rsidRPr="005718A7" w:rsidRDefault="005718A7" w:rsidP="00556199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K2_W08</w:t>
            </w: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, </w:t>
            </w:r>
            <w:r w:rsidRPr="005718A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K2_W10</w:t>
            </w:r>
          </w:p>
        </w:tc>
        <w:tc>
          <w:tcPr>
            <w:tcW w:w="1745" w:type="dxa"/>
          </w:tcPr>
          <w:p w14:paraId="6FA371A0" w14:textId="5ED1D870" w:rsidR="00556199" w:rsidRPr="00556199" w:rsidRDefault="00502563" w:rsidP="00556199">
            <w:pPr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Analiza</w:t>
            </w:r>
            <w:r w:rsidR="00D31D61"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aktu prawnego</w:t>
            </w:r>
          </w:p>
        </w:tc>
      </w:tr>
      <w:tr w:rsidR="00556199" w:rsidRPr="000E4E12" w14:paraId="2CDC7F1C" w14:textId="77777777" w:rsidTr="000E4E12">
        <w:tc>
          <w:tcPr>
            <w:tcW w:w="6521" w:type="dxa"/>
          </w:tcPr>
          <w:p w14:paraId="156AB302" w14:textId="3692D2E6" w:rsidR="00556199" w:rsidRPr="005718A7" w:rsidRDefault="00D31D61" w:rsidP="00556199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Rozumie znaczenie prawa opiekuńczego dla ochrony dziecka, rodziny i osób w kryzysie.</w:t>
            </w:r>
          </w:p>
        </w:tc>
        <w:tc>
          <w:tcPr>
            <w:tcW w:w="1701" w:type="dxa"/>
          </w:tcPr>
          <w:p w14:paraId="3962058E" w14:textId="7F84E106" w:rsidR="00556199" w:rsidRPr="005718A7" w:rsidRDefault="005718A7" w:rsidP="00556199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K2_W15</w:t>
            </w: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, </w:t>
            </w:r>
            <w:r w:rsidRPr="005718A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K2_W16</w:t>
            </w:r>
          </w:p>
        </w:tc>
        <w:tc>
          <w:tcPr>
            <w:tcW w:w="1745" w:type="dxa"/>
          </w:tcPr>
          <w:p w14:paraId="007BEA69" w14:textId="5D7ACC60" w:rsidR="00556199" w:rsidRPr="00556199" w:rsidRDefault="00D31D61" w:rsidP="00556199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Dyskusja, analiza przypadków</w:t>
            </w:r>
          </w:p>
        </w:tc>
      </w:tr>
      <w:tr w:rsidR="00556199" w:rsidRPr="000E4E12" w14:paraId="25B3F72F" w14:textId="77777777" w:rsidTr="000E4E12">
        <w:tc>
          <w:tcPr>
            <w:tcW w:w="6521" w:type="dxa"/>
          </w:tcPr>
          <w:p w14:paraId="22051B29" w14:textId="18CAFE77" w:rsidR="00556199" w:rsidRPr="005718A7" w:rsidRDefault="00D31D61" w:rsidP="00556199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Zna strukturę instytucjonalną i kompetencje organów realizujących zadania opiekuńcze.</w:t>
            </w:r>
          </w:p>
        </w:tc>
        <w:tc>
          <w:tcPr>
            <w:tcW w:w="1701" w:type="dxa"/>
          </w:tcPr>
          <w:p w14:paraId="38EFA589" w14:textId="1B265FBE" w:rsidR="00556199" w:rsidRPr="005718A7" w:rsidRDefault="005718A7" w:rsidP="00556199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K2_W08</w:t>
            </w: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, </w:t>
            </w:r>
            <w:r w:rsidRPr="005718A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K2_W10</w:t>
            </w:r>
          </w:p>
        </w:tc>
        <w:tc>
          <w:tcPr>
            <w:tcW w:w="1745" w:type="dxa"/>
          </w:tcPr>
          <w:p w14:paraId="5CAE4C5A" w14:textId="6759EBCA" w:rsidR="00556199" w:rsidRPr="00556199" w:rsidRDefault="00D31D61" w:rsidP="00556199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Praca w grupach, mapa instytucji</w:t>
            </w:r>
          </w:p>
        </w:tc>
      </w:tr>
      <w:tr w:rsidR="00F8024E" w:rsidRPr="000E4E12" w14:paraId="5766986C" w14:textId="77777777" w:rsidTr="000E4E12">
        <w:tc>
          <w:tcPr>
            <w:tcW w:w="6521" w:type="dxa"/>
            <w:shd w:val="clear" w:color="auto" w:fill="D9D9D9" w:themeFill="background1" w:themeFillShade="D9"/>
          </w:tcPr>
          <w:p w14:paraId="041E7B6D" w14:textId="25B0FEB7" w:rsidR="00F8024E" w:rsidRPr="005718A7" w:rsidRDefault="00F8024E" w:rsidP="00F8024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Umiejętności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071C4AA" w14:textId="0A6C23F5" w:rsidR="00F8024E" w:rsidRPr="005718A7" w:rsidRDefault="00F8024E" w:rsidP="00F8024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47926CD9" w14:textId="71AC31D0" w:rsidR="00F8024E" w:rsidRPr="005718A7" w:rsidRDefault="00F8024E" w:rsidP="00F8024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Metody weryfikacji</w:t>
            </w:r>
          </w:p>
        </w:tc>
      </w:tr>
      <w:tr w:rsidR="00556199" w:rsidRPr="000E4E12" w14:paraId="47FA8C0D" w14:textId="77777777" w:rsidTr="000E4E12">
        <w:tc>
          <w:tcPr>
            <w:tcW w:w="6521" w:type="dxa"/>
          </w:tcPr>
          <w:p w14:paraId="15F24E0A" w14:textId="5C643B4F" w:rsidR="00556199" w:rsidRPr="005718A7" w:rsidRDefault="00D31D61" w:rsidP="00556199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Potrafi analizować i interpretować akty prawne dotyczące opieki i pomocy społecznej</w:t>
            </w:r>
          </w:p>
        </w:tc>
        <w:tc>
          <w:tcPr>
            <w:tcW w:w="1701" w:type="dxa"/>
          </w:tcPr>
          <w:p w14:paraId="0BA89134" w14:textId="463D271B" w:rsidR="00556199" w:rsidRPr="005718A7" w:rsidRDefault="005718A7" w:rsidP="00556199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K2_U01</w:t>
            </w: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, </w:t>
            </w:r>
            <w:r w:rsidRPr="005718A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K2_U02</w:t>
            </w:r>
          </w:p>
        </w:tc>
        <w:tc>
          <w:tcPr>
            <w:tcW w:w="1745" w:type="dxa"/>
          </w:tcPr>
          <w:p w14:paraId="5CD73AE0" w14:textId="6C8CA590" w:rsidR="00556199" w:rsidRPr="00556199" w:rsidRDefault="00D31D61" w:rsidP="00556199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Ćwiczenia praktyczne</w:t>
            </w:r>
            <w:r w:rsidR="006A466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/ </w:t>
            </w:r>
            <w:r w:rsidR="006A4666"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Esej refleksyjny</w:t>
            </w:r>
          </w:p>
        </w:tc>
      </w:tr>
      <w:tr w:rsidR="00556199" w:rsidRPr="000E4E12" w14:paraId="36FF1C88" w14:textId="77777777" w:rsidTr="000E4E12">
        <w:tc>
          <w:tcPr>
            <w:tcW w:w="6521" w:type="dxa"/>
          </w:tcPr>
          <w:p w14:paraId="71DB9F0B" w14:textId="72CFD1F7" w:rsidR="00556199" w:rsidRPr="005718A7" w:rsidRDefault="00D31D61" w:rsidP="00556199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Stosuje przepisy prawa do diagnozy i rozwiązywania problemów opiekuńczo-wychowawczych.</w:t>
            </w:r>
          </w:p>
        </w:tc>
        <w:tc>
          <w:tcPr>
            <w:tcW w:w="1701" w:type="dxa"/>
          </w:tcPr>
          <w:p w14:paraId="11715E69" w14:textId="12400197" w:rsidR="00556199" w:rsidRPr="005718A7" w:rsidRDefault="005718A7" w:rsidP="00556199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K2_U07</w:t>
            </w: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, </w:t>
            </w:r>
            <w:r w:rsidRPr="005718A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K2_U10</w:t>
            </w:r>
          </w:p>
        </w:tc>
        <w:tc>
          <w:tcPr>
            <w:tcW w:w="1745" w:type="dxa"/>
          </w:tcPr>
          <w:p w14:paraId="453FADE6" w14:textId="4A40E478" w:rsidR="00556199" w:rsidRPr="00556199" w:rsidRDefault="00D31D61" w:rsidP="00556199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Studium przypadku</w:t>
            </w:r>
          </w:p>
        </w:tc>
      </w:tr>
      <w:tr w:rsidR="00556199" w:rsidRPr="000E4E12" w14:paraId="2C577E66" w14:textId="77777777" w:rsidTr="000E4E12">
        <w:tc>
          <w:tcPr>
            <w:tcW w:w="6521" w:type="dxa"/>
          </w:tcPr>
          <w:p w14:paraId="52749822" w14:textId="223D3C81" w:rsidR="00556199" w:rsidRPr="005718A7" w:rsidRDefault="00D31D61" w:rsidP="00556199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Umie formułować wnioski i rekomendacje dla instytucji na podstawie przepisów prawa.</w:t>
            </w:r>
          </w:p>
        </w:tc>
        <w:tc>
          <w:tcPr>
            <w:tcW w:w="1701" w:type="dxa"/>
          </w:tcPr>
          <w:p w14:paraId="5DFD3102" w14:textId="64FB902D" w:rsidR="00556199" w:rsidRPr="005718A7" w:rsidRDefault="005718A7" w:rsidP="00556199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K2_U08</w:t>
            </w: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, </w:t>
            </w:r>
            <w:r w:rsidRPr="005718A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K2_U09</w:t>
            </w:r>
          </w:p>
        </w:tc>
        <w:tc>
          <w:tcPr>
            <w:tcW w:w="1745" w:type="dxa"/>
          </w:tcPr>
          <w:p w14:paraId="554DFFB4" w14:textId="32F7B18C" w:rsidR="00556199" w:rsidRPr="00556199" w:rsidRDefault="00D31D61" w:rsidP="00556199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Zadanie projektowe</w:t>
            </w:r>
            <w:r w:rsidR="006A466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/</w:t>
            </w:r>
            <w:r w:rsidR="006A4666"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</w:t>
            </w:r>
            <w:r w:rsidR="006A4666"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Esej refleksyjny</w:t>
            </w:r>
          </w:p>
        </w:tc>
      </w:tr>
      <w:tr w:rsidR="00F8024E" w:rsidRPr="000E4E12" w14:paraId="5D98EAE4" w14:textId="77777777" w:rsidTr="000E4E12">
        <w:tc>
          <w:tcPr>
            <w:tcW w:w="6521" w:type="dxa"/>
            <w:shd w:val="clear" w:color="auto" w:fill="D9D9D9" w:themeFill="background1" w:themeFillShade="D9"/>
          </w:tcPr>
          <w:p w14:paraId="73F66E49" w14:textId="690E9938" w:rsidR="00F8024E" w:rsidRPr="005718A7" w:rsidRDefault="00F8024E" w:rsidP="00F8024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Kompetencje społeczne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FF1E167" w14:textId="312A4A4E" w:rsidR="00F8024E" w:rsidRPr="005718A7" w:rsidRDefault="00F8024E" w:rsidP="00F8024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0D610210" w14:textId="3E7164FB" w:rsidR="00F8024E" w:rsidRPr="000E4E12" w:rsidRDefault="00F8024E" w:rsidP="00F8024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Metody weryfikacji</w:t>
            </w:r>
          </w:p>
        </w:tc>
      </w:tr>
      <w:tr w:rsidR="00556199" w:rsidRPr="000E4E12" w14:paraId="6B65274E" w14:textId="77777777" w:rsidTr="000E4E12">
        <w:tc>
          <w:tcPr>
            <w:tcW w:w="6521" w:type="dxa"/>
          </w:tcPr>
          <w:p w14:paraId="68EA54D7" w14:textId="57BE19CD" w:rsidR="00556199" w:rsidRPr="005718A7" w:rsidRDefault="00D31D61" w:rsidP="00556199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Przestrzega zasad etyki zawodowej i odpowiedzialności prawnej w pracy z klientem.</w:t>
            </w:r>
          </w:p>
        </w:tc>
        <w:tc>
          <w:tcPr>
            <w:tcW w:w="1701" w:type="dxa"/>
          </w:tcPr>
          <w:p w14:paraId="00C5B5DE" w14:textId="5BBA6B25" w:rsidR="00556199" w:rsidRPr="005718A7" w:rsidRDefault="005718A7" w:rsidP="00556199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K2_K05</w:t>
            </w: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, </w:t>
            </w:r>
            <w:r w:rsidRPr="005718A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K2_K06</w:t>
            </w:r>
          </w:p>
        </w:tc>
        <w:tc>
          <w:tcPr>
            <w:tcW w:w="1745" w:type="dxa"/>
          </w:tcPr>
          <w:p w14:paraId="3BDEBF7E" w14:textId="03EB087D" w:rsidR="00556199" w:rsidRPr="00556199" w:rsidRDefault="00D31D61" w:rsidP="00556199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Analiza przypadków</w:t>
            </w:r>
          </w:p>
        </w:tc>
      </w:tr>
      <w:tr w:rsidR="00556199" w:rsidRPr="000E4E12" w14:paraId="3E082DCE" w14:textId="77777777" w:rsidTr="000E4E12">
        <w:tc>
          <w:tcPr>
            <w:tcW w:w="6521" w:type="dxa"/>
          </w:tcPr>
          <w:p w14:paraId="2CA4AE6B" w14:textId="5B2BA64B" w:rsidR="00556199" w:rsidRPr="005718A7" w:rsidRDefault="00D31D61" w:rsidP="00556199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Jest świadomy roli prawa w ochronie dobra wspólnego i praw jednostki</w:t>
            </w:r>
          </w:p>
        </w:tc>
        <w:tc>
          <w:tcPr>
            <w:tcW w:w="1701" w:type="dxa"/>
          </w:tcPr>
          <w:p w14:paraId="44C3F92A" w14:textId="09CB11F6" w:rsidR="00556199" w:rsidRPr="005718A7" w:rsidRDefault="005718A7" w:rsidP="00556199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K2_K04</w:t>
            </w: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, </w:t>
            </w:r>
            <w:r w:rsidRPr="005718A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K2_K05</w:t>
            </w:r>
          </w:p>
        </w:tc>
        <w:tc>
          <w:tcPr>
            <w:tcW w:w="1745" w:type="dxa"/>
          </w:tcPr>
          <w:p w14:paraId="2D3AA63D" w14:textId="74E6776B" w:rsidR="00556199" w:rsidRPr="00556199" w:rsidRDefault="00D31D61" w:rsidP="00556199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Esej refleksyjny</w:t>
            </w:r>
          </w:p>
        </w:tc>
      </w:tr>
      <w:tr w:rsidR="00556199" w:rsidRPr="000E4E12" w14:paraId="1A5C02CC" w14:textId="77777777" w:rsidTr="000E4E12">
        <w:tc>
          <w:tcPr>
            <w:tcW w:w="6521" w:type="dxa"/>
          </w:tcPr>
          <w:p w14:paraId="3F176797" w14:textId="713235B1" w:rsidR="00556199" w:rsidRPr="005718A7" w:rsidRDefault="00D31D61" w:rsidP="00556199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Współpracuje w grupie, respektując zasady dialogu i odpowiedzialności zawodowej.</w:t>
            </w:r>
          </w:p>
        </w:tc>
        <w:tc>
          <w:tcPr>
            <w:tcW w:w="1701" w:type="dxa"/>
          </w:tcPr>
          <w:p w14:paraId="7FEDF13B" w14:textId="1ECC61FB" w:rsidR="00556199" w:rsidRPr="005718A7" w:rsidRDefault="005718A7" w:rsidP="00556199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K2_K07</w:t>
            </w:r>
          </w:p>
        </w:tc>
        <w:tc>
          <w:tcPr>
            <w:tcW w:w="1745" w:type="dxa"/>
          </w:tcPr>
          <w:p w14:paraId="664C5B6B" w14:textId="5B0C326C" w:rsidR="00556199" w:rsidRPr="00556199" w:rsidRDefault="00D31D61" w:rsidP="00556199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Dyskusja, praca zespołowa</w:t>
            </w:r>
          </w:p>
        </w:tc>
      </w:tr>
    </w:tbl>
    <w:p w14:paraId="46B47F26" w14:textId="77777777" w:rsidR="000E4E12" w:rsidRPr="000E4E12" w:rsidRDefault="000E4E12" w:rsidP="000E4E12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5B6CA19E" w14:textId="3DFF9CA7" w:rsidR="000E4E12" w:rsidRDefault="000E4E12" w:rsidP="000E4E12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 w:rsidRPr="000E4E12">
        <w:rPr>
          <w:rFonts w:ascii="Calibri" w:hAnsi="Calibri" w:cs="Calibri"/>
          <w:b/>
          <w:bCs/>
          <w:color w:val="auto"/>
          <w:sz w:val="20"/>
          <w:szCs w:val="20"/>
        </w:rPr>
        <w:t xml:space="preserve">TREŚCI </w:t>
      </w:r>
      <w:r>
        <w:rPr>
          <w:rFonts w:ascii="Calibri" w:hAnsi="Calibri" w:cs="Calibri"/>
          <w:b/>
          <w:bCs/>
          <w:color w:val="auto"/>
          <w:sz w:val="20"/>
          <w:szCs w:val="20"/>
        </w:rPr>
        <w:t>KSZTAŁCENIA: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8222"/>
        <w:gridCol w:w="1701"/>
      </w:tblGrid>
      <w:tr w:rsidR="000E4E12" w14:paraId="55F2ED34" w14:textId="77777777" w:rsidTr="000E4E12">
        <w:tc>
          <w:tcPr>
            <w:tcW w:w="8222" w:type="dxa"/>
            <w:shd w:val="clear" w:color="auto" w:fill="D9D9D9" w:themeFill="background1" w:themeFillShade="D9"/>
          </w:tcPr>
          <w:p w14:paraId="70862BC8" w14:textId="125F22C7" w:rsidR="000E4E12" w:rsidRDefault="000E4E12" w:rsidP="000E4E12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Tematyka zajęć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64A92E9" w14:textId="6ABE7409" w:rsidR="000E4E12" w:rsidRDefault="000E4E12" w:rsidP="000E4E12">
            <w:pPr>
              <w:pStyle w:val="Akapitzlist"/>
              <w:ind w:left="0" w:right="-35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Liczba godzin</w:t>
            </w:r>
          </w:p>
        </w:tc>
      </w:tr>
      <w:tr w:rsidR="00E611A3" w14:paraId="7DA89727" w14:textId="77777777" w:rsidTr="000E4E12">
        <w:tc>
          <w:tcPr>
            <w:tcW w:w="8222" w:type="dxa"/>
          </w:tcPr>
          <w:p w14:paraId="6382C7B1" w14:textId="315062CD" w:rsidR="00E611A3" w:rsidRPr="00E611A3" w:rsidRDefault="00E611A3" w:rsidP="00E611A3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1. Wprowadzenie do prawodawstwa opiekuńczego – definicje, zakres, źródła prawa.</w:t>
            </w:r>
          </w:p>
        </w:tc>
        <w:tc>
          <w:tcPr>
            <w:tcW w:w="1701" w:type="dxa"/>
          </w:tcPr>
          <w:p w14:paraId="2B33CF68" w14:textId="409211AD" w:rsidR="00E611A3" w:rsidRPr="007C0656" w:rsidRDefault="00E611A3" w:rsidP="00E611A3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2h</w:t>
            </w:r>
          </w:p>
        </w:tc>
      </w:tr>
      <w:tr w:rsidR="00E611A3" w14:paraId="0DF8918E" w14:textId="77777777" w:rsidTr="000E4E12">
        <w:tc>
          <w:tcPr>
            <w:tcW w:w="8222" w:type="dxa"/>
          </w:tcPr>
          <w:p w14:paraId="47BBB338" w14:textId="727E715D" w:rsidR="00E611A3" w:rsidRPr="007C0656" w:rsidRDefault="00E611A3" w:rsidP="00E611A3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2. Konstytucyjne podstawy prawa do opieki i pomocy społecznej.</w:t>
            </w:r>
          </w:p>
        </w:tc>
        <w:tc>
          <w:tcPr>
            <w:tcW w:w="1701" w:type="dxa"/>
          </w:tcPr>
          <w:p w14:paraId="06D75585" w14:textId="01010979" w:rsidR="00E611A3" w:rsidRPr="007C0656" w:rsidRDefault="00E611A3" w:rsidP="00E611A3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2h</w:t>
            </w:r>
          </w:p>
        </w:tc>
      </w:tr>
      <w:tr w:rsidR="00E611A3" w14:paraId="1D411983" w14:textId="77777777" w:rsidTr="000E4E12">
        <w:tc>
          <w:tcPr>
            <w:tcW w:w="8222" w:type="dxa"/>
          </w:tcPr>
          <w:p w14:paraId="13F4BDF2" w14:textId="4B86BB77" w:rsidR="00E611A3" w:rsidRPr="007C0656" w:rsidRDefault="00E611A3" w:rsidP="00E611A3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3. Ustawa o pomocy społecznej – zasady, świadczenia, zadania jednostek samorządu.</w:t>
            </w:r>
          </w:p>
        </w:tc>
        <w:tc>
          <w:tcPr>
            <w:tcW w:w="1701" w:type="dxa"/>
          </w:tcPr>
          <w:p w14:paraId="2F2799B9" w14:textId="4DB7B24B" w:rsidR="00E611A3" w:rsidRPr="007C0656" w:rsidRDefault="00E611A3" w:rsidP="00E611A3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2h</w:t>
            </w:r>
          </w:p>
        </w:tc>
      </w:tr>
      <w:tr w:rsidR="00E611A3" w14:paraId="61CB9C7F" w14:textId="77777777" w:rsidTr="000E4E12">
        <w:tc>
          <w:tcPr>
            <w:tcW w:w="8222" w:type="dxa"/>
          </w:tcPr>
          <w:p w14:paraId="657C7F1E" w14:textId="7A96DB5D" w:rsidR="00E611A3" w:rsidRPr="007C0656" w:rsidRDefault="00E611A3" w:rsidP="00E611A3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4. Kodeks rodzinny i opiekuńczy – władza rodzicielska, opieka, kuratela.</w:t>
            </w:r>
          </w:p>
        </w:tc>
        <w:tc>
          <w:tcPr>
            <w:tcW w:w="1701" w:type="dxa"/>
          </w:tcPr>
          <w:p w14:paraId="74259B81" w14:textId="788B022C" w:rsidR="00E611A3" w:rsidRPr="007C0656" w:rsidRDefault="00E611A3" w:rsidP="00E611A3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2h</w:t>
            </w:r>
          </w:p>
        </w:tc>
      </w:tr>
      <w:tr w:rsidR="00E611A3" w14:paraId="103C1375" w14:textId="77777777" w:rsidTr="000E4E12">
        <w:tc>
          <w:tcPr>
            <w:tcW w:w="8222" w:type="dxa"/>
          </w:tcPr>
          <w:p w14:paraId="5B3F9EE8" w14:textId="1B1387A0" w:rsidR="00E611A3" w:rsidRPr="007C0656" w:rsidRDefault="00E611A3" w:rsidP="00E611A3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5. Ochrona praw dziecka i rodziny – konwencje międzynarodowe i ich znaczenie.</w:t>
            </w:r>
          </w:p>
        </w:tc>
        <w:tc>
          <w:tcPr>
            <w:tcW w:w="1701" w:type="dxa"/>
          </w:tcPr>
          <w:p w14:paraId="32C02444" w14:textId="4F331CF8" w:rsidR="00E611A3" w:rsidRPr="007C0656" w:rsidRDefault="00E611A3" w:rsidP="00E611A3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2h</w:t>
            </w:r>
          </w:p>
        </w:tc>
      </w:tr>
      <w:tr w:rsidR="00E611A3" w14:paraId="67A90E61" w14:textId="77777777" w:rsidTr="000E4E12">
        <w:tc>
          <w:tcPr>
            <w:tcW w:w="8222" w:type="dxa"/>
          </w:tcPr>
          <w:p w14:paraId="6BC31F4E" w14:textId="3A32B79F" w:rsidR="00E611A3" w:rsidRPr="007C0656" w:rsidRDefault="00E611A3" w:rsidP="00E611A3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6. System pieczy zastępczej – formy, procedury, rola instytucji i rodzin zastępczych.</w:t>
            </w:r>
          </w:p>
        </w:tc>
        <w:tc>
          <w:tcPr>
            <w:tcW w:w="1701" w:type="dxa"/>
          </w:tcPr>
          <w:p w14:paraId="3794EF31" w14:textId="161421FB" w:rsidR="00E611A3" w:rsidRPr="007C0656" w:rsidRDefault="00E611A3" w:rsidP="00E611A3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2h</w:t>
            </w:r>
          </w:p>
        </w:tc>
      </w:tr>
      <w:tr w:rsidR="00E611A3" w14:paraId="18072D2A" w14:textId="77777777" w:rsidTr="000E4E12">
        <w:tc>
          <w:tcPr>
            <w:tcW w:w="8222" w:type="dxa"/>
          </w:tcPr>
          <w:p w14:paraId="5B998870" w14:textId="474F88DB" w:rsidR="00E611A3" w:rsidRPr="007C0656" w:rsidRDefault="00E611A3" w:rsidP="00E611A3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7. Przemoc w rodzinie i interwencja – procedura Niebieskiej Karty.</w:t>
            </w:r>
          </w:p>
        </w:tc>
        <w:tc>
          <w:tcPr>
            <w:tcW w:w="1701" w:type="dxa"/>
          </w:tcPr>
          <w:p w14:paraId="2C140B6D" w14:textId="71112927" w:rsidR="00E611A3" w:rsidRPr="007C0656" w:rsidRDefault="00E611A3" w:rsidP="00E611A3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2h</w:t>
            </w:r>
          </w:p>
        </w:tc>
      </w:tr>
      <w:tr w:rsidR="00E611A3" w14:paraId="77160AB1" w14:textId="77777777" w:rsidTr="000E4E12">
        <w:tc>
          <w:tcPr>
            <w:tcW w:w="8222" w:type="dxa"/>
          </w:tcPr>
          <w:p w14:paraId="6745BE23" w14:textId="4354D331" w:rsidR="00E611A3" w:rsidRPr="007C0656" w:rsidRDefault="00E611A3" w:rsidP="00E611A3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8. Prawa osób starszych i z niepełnosprawnościami – instytucje wsparcia.</w:t>
            </w:r>
          </w:p>
        </w:tc>
        <w:tc>
          <w:tcPr>
            <w:tcW w:w="1701" w:type="dxa"/>
          </w:tcPr>
          <w:p w14:paraId="799C2A77" w14:textId="5D46E48C" w:rsidR="00E611A3" w:rsidRPr="007C0656" w:rsidRDefault="00E611A3" w:rsidP="00E611A3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2h</w:t>
            </w:r>
          </w:p>
        </w:tc>
      </w:tr>
      <w:tr w:rsidR="00E611A3" w14:paraId="7403AC91" w14:textId="77777777" w:rsidTr="00FF3B50">
        <w:tc>
          <w:tcPr>
            <w:tcW w:w="8222" w:type="dxa"/>
            <w:vAlign w:val="center"/>
          </w:tcPr>
          <w:p w14:paraId="31713A6C" w14:textId="37C172BB" w:rsidR="00E611A3" w:rsidRPr="00E611A3" w:rsidRDefault="00E611A3" w:rsidP="00E611A3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9. Etyka i odpowiedzialność prawna pracownika socjalnego i pedagoga.</w:t>
            </w:r>
          </w:p>
        </w:tc>
        <w:tc>
          <w:tcPr>
            <w:tcW w:w="1701" w:type="dxa"/>
            <w:vAlign w:val="center"/>
          </w:tcPr>
          <w:p w14:paraId="5FDB1D66" w14:textId="135B3EE9" w:rsidR="00E611A3" w:rsidRPr="00E611A3" w:rsidRDefault="00E611A3" w:rsidP="00E611A3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2h</w:t>
            </w:r>
          </w:p>
        </w:tc>
      </w:tr>
    </w:tbl>
    <w:p w14:paraId="285F0D7D" w14:textId="77777777" w:rsidR="000E4E12" w:rsidRDefault="000E4E12" w:rsidP="000E4E12">
      <w:pPr>
        <w:rPr>
          <w:rFonts w:ascii="Calibri" w:hAnsi="Calibri" w:cs="Calibri"/>
          <w:color w:val="auto"/>
          <w:sz w:val="20"/>
          <w:szCs w:val="20"/>
        </w:rPr>
      </w:pPr>
    </w:p>
    <w:p w14:paraId="79837833" w14:textId="23EE3953" w:rsidR="00A76483" w:rsidRDefault="00A76483" w:rsidP="00A76483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 w:rsidRPr="00A76483">
        <w:rPr>
          <w:rFonts w:ascii="Calibri" w:hAnsi="Calibri" w:cs="Calibri"/>
          <w:b/>
          <w:bCs/>
          <w:color w:val="auto"/>
          <w:sz w:val="20"/>
          <w:szCs w:val="20"/>
        </w:rPr>
        <w:t>WARUNKI ZALICZENIA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2978"/>
        <w:gridCol w:w="6945"/>
      </w:tblGrid>
      <w:tr w:rsidR="00A76483" w14:paraId="532FF620" w14:textId="77777777" w:rsidTr="00A76483">
        <w:tc>
          <w:tcPr>
            <w:tcW w:w="2978" w:type="dxa"/>
            <w:shd w:val="clear" w:color="auto" w:fill="D9D9D9" w:themeFill="background1" w:themeFillShade="D9"/>
          </w:tcPr>
          <w:p w14:paraId="11C89818" w14:textId="4EA3CEFE" w:rsidR="00A76483" w:rsidRDefault="00A76483" w:rsidP="00A76483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Warunki zaliczenia</w:t>
            </w:r>
          </w:p>
        </w:tc>
        <w:tc>
          <w:tcPr>
            <w:tcW w:w="6945" w:type="dxa"/>
          </w:tcPr>
          <w:p w14:paraId="7E090877" w14:textId="564008F0" w:rsidR="0014008D" w:rsidRDefault="00E611A3" w:rsidP="0014008D">
            <w:pPr>
              <w:pStyle w:val="NormalnyWeb"/>
              <w:numPr>
                <w:ilvl w:val="0"/>
                <w:numId w:val="14"/>
              </w:numPr>
              <w:rPr>
                <w:rFonts w:ascii="Calibri" w:eastAsia="Arial Unicode MS" w:hAnsi="Calibri" w:cs="Calibri"/>
                <w:bCs/>
                <w:sz w:val="20"/>
                <w:szCs w:val="20"/>
              </w:rPr>
            </w:pPr>
            <w:r w:rsidRPr="0014008D">
              <w:rPr>
                <w:rFonts w:ascii="Calibri" w:eastAsia="Arial Unicode MS" w:hAnsi="Calibri" w:cs="Calibri"/>
                <w:bCs/>
                <w:sz w:val="20"/>
                <w:szCs w:val="20"/>
              </w:rPr>
              <w:t>Obecność i aktywność (20%) – minimum 80% obecności; udział w analizach i dyskusjach.</w:t>
            </w:r>
          </w:p>
          <w:p w14:paraId="577F8C23" w14:textId="6B4CD80B" w:rsidR="00A76483" w:rsidRPr="0014008D" w:rsidRDefault="00E611A3" w:rsidP="0014008D">
            <w:pPr>
              <w:pStyle w:val="NormalnyWeb"/>
              <w:numPr>
                <w:ilvl w:val="0"/>
                <w:numId w:val="14"/>
              </w:numPr>
              <w:rPr>
                <w:rFonts w:ascii="Calibri" w:eastAsia="Arial Unicode MS" w:hAnsi="Calibri" w:cs="Calibri"/>
                <w:bCs/>
                <w:sz w:val="20"/>
                <w:szCs w:val="20"/>
              </w:rPr>
            </w:pPr>
            <w:r w:rsidRPr="0014008D">
              <w:rPr>
                <w:rFonts w:ascii="Calibri" w:eastAsia="Arial Unicode MS" w:hAnsi="Calibri" w:cs="Calibri"/>
                <w:bCs/>
                <w:sz w:val="20"/>
                <w:szCs w:val="20"/>
              </w:rPr>
              <w:t>Projekt / esej praktyczny (80%) – analiza wybranego przypadku (np. procedura Niebieskiej Karty, decyzja administracyjna, przypadek pieczy zastępczej) z odniesieniem do obowiązujących przepisów prawa.</w:t>
            </w:r>
          </w:p>
        </w:tc>
      </w:tr>
    </w:tbl>
    <w:p w14:paraId="356F881B" w14:textId="77777777" w:rsidR="00A76483" w:rsidRPr="00A76483" w:rsidRDefault="00A76483" w:rsidP="00A76483">
      <w:pPr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61953F1D" w14:textId="5B50261D" w:rsidR="000E4E12" w:rsidRPr="000E4E12" w:rsidRDefault="000E4E12" w:rsidP="000E4E12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 w:rsidRPr="000E4E12"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98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1677"/>
      </w:tblGrid>
      <w:tr w:rsidR="000E4E12" w:rsidRPr="000E4E12" w14:paraId="47C279E4" w14:textId="77777777" w:rsidTr="000E4E12">
        <w:trPr>
          <w:trHeight w:val="39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190C" w14:textId="77777777" w:rsidR="000E4E12" w:rsidRPr="000E4E12" w:rsidRDefault="000E4E12" w:rsidP="00AD019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BA600" w14:textId="77777777" w:rsidR="000E4E12" w:rsidRPr="000E4E12" w:rsidRDefault="000E4E12" w:rsidP="00AD019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Obciążenie studenta</w:t>
            </w:r>
          </w:p>
          <w:p w14:paraId="4D04AF36" w14:textId="2E681125" w:rsidR="000E4E12" w:rsidRPr="000E4E12" w:rsidRDefault="000E4E12" w:rsidP="00AD019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0E4E12" w:rsidRPr="000E4E12" w14:paraId="5EC7A464" w14:textId="77777777" w:rsidTr="000E4E12">
        <w:trPr>
          <w:trHeight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A2E7D9" w14:textId="7CF65E64" w:rsidR="000E4E12" w:rsidRPr="00C15576" w:rsidRDefault="000E4E12" w:rsidP="00AD0195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 w:rsidRPr="00C15576"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LICZBA GODZIN REALIZOWANYCH PRZY BEZPOŚREDNIM UDZIALE NAUCZYCIELA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E85312" w14:textId="37A4390E" w:rsidR="000E4E12" w:rsidRPr="000E4E12" w:rsidRDefault="00A0466F" w:rsidP="00AD019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18h</w:t>
            </w:r>
          </w:p>
        </w:tc>
      </w:tr>
      <w:tr w:rsidR="000E4E12" w:rsidRPr="000E4E12" w14:paraId="61818617" w14:textId="77777777" w:rsidTr="000E4E12">
        <w:trPr>
          <w:trHeight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7BC7" w14:textId="62099A51" w:rsidR="000E4E12" w:rsidRPr="00C15576" w:rsidRDefault="000E4E12" w:rsidP="00AD0195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1557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 xml:space="preserve">Udział w </w:t>
            </w:r>
            <w:r w:rsidR="00EB0384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DBF2" w14:textId="77777777" w:rsidR="000E4E12" w:rsidRPr="000E4E12" w:rsidRDefault="000E4E12" w:rsidP="00AD019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EB0384" w:rsidRPr="000E4E12" w14:paraId="18181EB8" w14:textId="77777777" w:rsidTr="000E4E12">
        <w:trPr>
          <w:trHeight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D2DA" w14:textId="094D7BFC" w:rsidR="00EB0384" w:rsidRPr="00C15576" w:rsidRDefault="00EB0384" w:rsidP="00AD0195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CE97" w14:textId="77777777" w:rsidR="00EB0384" w:rsidRPr="000E4E12" w:rsidRDefault="00EB0384" w:rsidP="00AD019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EB0384" w:rsidRPr="000E4E12" w14:paraId="27E17F35" w14:textId="77777777" w:rsidTr="000E4E12">
        <w:trPr>
          <w:trHeight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D8EF" w14:textId="387049A9" w:rsidR="00EB0384" w:rsidRPr="00C15576" w:rsidRDefault="00EB0384" w:rsidP="00AD0195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warsztatach/konwersatoriach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4B5A" w14:textId="2E468435" w:rsidR="00EB0384" w:rsidRPr="000E4E12" w:rsidRDefault="00A0466F" w:rsidP="00AD019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18h</w:t>
            </w:r>
          </w:p>
        </w:tc>
      </w:tr>
      <w:tr w:rsidR="000E4E12" w:rsidRPr="000E4E12" w14:paraId="1C21E4DD" w14:textId="77777777" w:rsidTr="000E4E12">
        <w:trPr>
          <w:trHeight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01FC84" w14:textId="3D92CEAC" w:rsidR="000E4E12" w:rsidRPr="00C15576" w:rsidRDefault="000E4E12" w:rsidP="00AD0195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 w:rsidRPr="00C15576"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SAMODZIELNA PRACA STUDENTA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EDBABE" w14:textId="34FA2E7D" w:rsidR="000E4E12" w:rsidRPr="000E4E12" w:rsidRDefault="00521D87" w:rsidP="00AD019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32h</w:t>
            </w:r>
          </w:p>
        </w:tc>
      </w:tr>
      <w:tr w:rsidR="000E4E12" w:rsidRPr="000E4E12" w14:paraId="7D35121F" w14:textId="77777777" w:rsidTr="000E4E12">
        <w:trPr>
          <w:trHeight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C3F5" w14:textId="484F1FF2" w:rsidR="000E4E12" w:rsidRPr="00C15576" w:rsidRDefault="000E4E12" w:rsidP="00AD0195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1557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 xml:space="preserve">Przygotowanie do </w:t>
            </w:r>
            <w:r w:rsidR="00EB0384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zajęć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5BEA" w14:textId="452A0647" w:rsidR="000E4E12" w:rsidRPr="000E4E12" w:rsidRDefault="00521D87" w:rsidP="00AD019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12h</w:t>
            </w:r>
          </w:p>
        </w:tc>
      </w:tr>
      <w:tr w:rsidR="000E4E12" w:rsidRPr="000E4E12" w14:paraId="0C4E0B5D" w14:textId="77777777" w:rsidTr="000E4E12">
        <w:trPr>
          <w:trHeight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2199" w14:textId="77777777" w:rsidR="000E4E12" w:rsidRPr="00C15576" w:rsidRDefault="000E4E12" w:rsidP="00AD0195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1557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269B" w14:textId="5837F84F" w:rsidR="000E4E12" w:rsidRPr="000E4E12" w:rsidRDefault="00521D87" w:rsidP="00AD019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12h</w:t>
            </w:r>
          </w:p>
        </w:tc>
      </w:tr>
      <w:tr w:rsidR="000E4E12" w:rsidRPr="000E4E12" w14:paraId="2A823EE0" w14:textId="77777777" w:rsidTr="000E4E12">
        <w:trPr>
          <w:trHeight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966D" w14:textId="77777777" w:rsidR="000E4E12" w:rsidRPr="00C15576" w:rsidRDefault="000E4E12" w:rsidP="00AD0195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1557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0FC2" w14:textId="73924A0E" w:rsidR="000E4E12" w:rsidRPr="000E4E12" w:rsidRDefault="00521D87" w:rsidP="00AD019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8h</w:t>
            </w:r>
          </w:p>
        </w:tc>
      </w:tr>
      <w:tr w:rsidR="000E4E12" w:rsidRPr="000E4E12" w14:paraId="3DB1700D" w14:textId="77777777" w:rsidTr="000E4E12">
        <w:trPr>
          <w:trHeight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B2D018" w14:textId="77777777" w:rsidR="000E4E12" w:rsidRPr="00C15576" w:rsidRDefault="000E4E12" w:rsidP="00AD0195">
            <w:pP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 w:rsidRPr="00C15576"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DFB862" w14:textId="327A504D" w:rsidR="000E4E12" w:rsidRPr="000E4E12" w:rsidRDefault="00521D87" w:rsidP="00AD019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50h</w:t>
            </w:r>
          </w:p>
        </w:tc>
      </w:tr>
      <w:tr w:rsidR="000E4E12" w:rsidRPr="000E4E12" w14:paraId="677D5FE7" w14:textId="77777777" w:rsidTr="000E4E12">
        <w:trPr>
          <w:trHeight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248481" w14:textId="1FE4E3B5" w:rsidR="000E4E12" w:rsidRPr="000E4E12" w:rsidRDefault="000E4E12" w:rsidP="00AD019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PUNKTY ECTS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088259" w14:textId="15DBEBE9" w:rsidR="000E4E12" w:rsidRPr="000E4E12" w:rsidRDefault="00A0466F" w:rsidP="00AD0195">
            <w:pPr>
              <w:jc w:val="center"/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</w:rPr>
              <w:t>2</w:t>
            </w:r>
          </w:p>
        </w:tc>
      </w:tr>
    </w:tbl>
    <w:p w14:paraId="3DD4BA66" w14:textId="77777777" w:rsidR="000E4E12" w:rsidRPr="000E4E12" w:rsidRDefault="000E4E12" w:rsidP="000E4E12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</w:p>
    <w:p w14:paraId="2745D393" w14:textId="77777777" w:rsidR="00937AF8" w:rsidRPr="000E4E12" w:rsidRDefault="00937AF8">
      <w:pPr>
        <w:rPr>
          <w:rFonts w:ascii="Calibri" w:hAnsi="Calibri" w:cs="Calibri"/>
          <w:sz w:val="20"/>
          <w:szCs w:val="20"/>
        </w:rPr>
      </w:pPr>
    </w:p>
    <w:sectPr w:rsidR="00937AF8" w:rsidRPr="000E4E12" w:rsidSect="000E4E12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745"/>
    <w:multiLevelType w:val="multilevel"/>
    <w:tmpl w:val="12AE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96760E2"/>
    <w:multiLevelType w:val="multilevel"/>
    <w:tmpl w:val="14A0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A790B"/>
    <w:multiLevelType w:val="hybridMultilevel"/>
    <w:tmpl w:val="16A8717C"/>
    <w:lvl w:ilvl="0" w:tplc="604A7C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173C3"/>
    <w:multiLevelType w:val="hybridMultilevel"/>
    <w:tmpl w:val="0338B4F6"/>
    <w:lvl w:ilvl="0" w:tplc="960CF998">
      <w:start w:val="1"/>
      <w:numFmt w:val="decimal"/>
      <w:lvlText w:val="%1."/>
      <w:lvlJc w:val="left"/>
      <w:pPr>
        <w:ind w:left="720" w:hanging="360"/>
      </w:pPr>
      <w:rPr>
        <w:rFonts w:ascii="Arial Unicode MS" w:hAnsi="Arial Unicode MS" w:cs="Arial Unicode MS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F3052"/>
    <w:multiLevelType w:val="hybridMultilevel"/>
    <w:tmpl w:val="1F72A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F1A1D"/>
    <w:multiLevelType w:val="multilevel"/>
    <w:tmpl w:val="FEE6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C6321"/>
    <w:multiLevelType w:val="multilevel"/>
    <w:tmpl w:val="4F72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67431AF"/>
    <w:multiLevelType w:val="hybridMultilevel"/>
    <w:tmpl w:val="A32C7252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1667A24"/>
    <w:multiLevelType w:val="multilevel"/>
    <w:tmpl w:val="26E2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2A1D4E"/>
    <w:multiLevelType w:val="multilevel"/>
    <w:tmpl w:val="EFF4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067D47"/>
    <w:multiLevelType w:val="multilevel"/>
    <w:tmpl w:val="BAF8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9A334B"/>
    <w:multiLevelType w:val="hybridMultilevel"/>
    <w:tmpl w:val="5178E4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1704073">
    <w:abstractNumId w:val="1"/>
  </w:num>
  <w:num w:numId="2" w16cid:durableId="480734700">
    <w:abstractNumId w:val="10"/>
  </w:num>
  <w:num w:numId="3" w16cid:durableId="1825705341">
    <w:abstractNumId w:val="8"/>
  </w:num>
  <w:num w:numId="4" w16cid:durableId="1637252310">
    <w:abstractNumId w:val="0"/>
  </w:num>
  <w:num w:numId="5" w16cid:durableId="1072392502">
    <w:abstractNumId w:val="7"/>
  </w:num>
  <w:num w:numId="6" w16cid:durableId="1050346396">
    <w:abstractNumId w:val="2"/>
  </w:num>
  <w:num w:numId="7" w16cid:durableId="1462381546">
    <w:abstractNumId w:val="2"/>
    <w:lvlOverride w:ilvl="1">
      <w:startOverride w:val="1"/>
    </w:lvlOverride>
  </w:num>
  <w:num w:numId="8" w16cid:durableId="800657778">
    <w:abstractNumId w:val="6"/>
  </w:num>
  <w:num w:numId="9" w16cid:durableId="1646936000">
    <w:abstractNumId w:val="11"/>
  </w:num>
  <w:num w:numId="10" w16cid:durableId="307785874">
    <w:abstractNumId w:val="13"/>
  </w:num>
  <w:num w:numId="11" w16cid:durableId="2013021626">
    <w:abstractNumId w:val="12"/>
  </w:num>
  <w:num w:numId="12" w16cid:durableId="1269385162">
    <w:abstractNumId w:val="4"/>
  </w:num>
  <w:num w:numId="13" w16cid:durableId="226451563">
    <w:abstractNumId w:val="9"/>
  </w:num>
  <w:num w:numId="14" w16cid:durableId="1954090090">
    <w:abstractNumId w:val="14"/>
  </w:num>
  <w:num w:numId="15" w16cid:durableId="1494491085">
    <w:abstractNumId w:val="3"/>
  </w:num>
  <w:num w:numId="16" w16cid:durableId="1568766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12"/>
    <w:rsid w:val="00060DCF"/>
    <w:rsid w:val="000E4E12"/>
    <w:rsid w:val="0014008D"/>
    <w:rsid w:val="00191E99"/>
    <w:rsid w:val="001B7A79"/>
    <w:rsid w:val="00203402"/>
    <w:rsid w:val="003E01B9"/>
    <w:rsid w:val="00423152"/>
    <w:rsid w:val="004754F4"/>
    <w:rsid w:val="00502563"/>
    <w:rsid w:val="00520766"/>
    <w:rsid w:val="00521D87"/>
    <w:rsid w:val="00556199"/>
    <w:rsid w:val="005718A7"/>
    <w:rsid w:val="005B1704"/>
    <w:rsid w:val="005D47CD"/>
    <w:rsid w:val="00682333"/>
    <w:rsid w:val="006A2BC9"/>
    <w:rsid w:val="006A4666"/>
    <w:rsid w:val="006B09CD"/>
    <w:rsid w:val="006E310A"/>
    <w:rsid w:val="007C0656"/>
    <w:rsid w:val="00822E9B"/>
    <w:rsid w:val="008734F4"/>
    <w:rsid w:val="008B3150"/>
    <w:rsid w:val="00937AF8"/>
    <w:rsid w:val="00A0466F"/>
    <w:rsid w:val="00A1310F"/>
    <w:rsid w:val="00A76483"/>
    <w:rsid w:val="00AE7D89"/>
    <w:rsid w:val="00B47488"/>
    <w:rsid w:val="00B51E89"/>
    <w:rsid w:val="00B95224"/>
    <w:rsid w:val="00BC08F6"/>
    <w:rsid w:val="00C15576"/>
    <w:rsid w:val="00C34E56"/>
    <w:rsid w:val="00CD7989"/>
    <w:rsid w:val="00D31D61"/>
    <w:rsid w:val="00E11E0C"/>
    <w:rsid w:val="00E5235F"/>
    <w:rsid w:val="00E611A3"/>
    <w:rsid w:val="00EB0384"/>
    <w:rsid w:val="00ED098A"/>
    <w:rsid w:val="00F40139"/>
    <w:rsid w:val="00F6730E"/>
    <w:rsid w:val="00F8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F0D4"/>
  <w15:chartTrackingRefBased/>
  <w15:docId w15:val="{0B057CC4-FF2E-8242-B1C2-F6A8136E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E12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4E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4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E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E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4E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E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4E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E12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0"/>
    <w:rsid w:val="000E4E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0E4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E4E1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/>
      <w14:ligatures w14:val="standardContextual"/>
    </w:rPr>
  </w:style>
  <w:style w:type="paragraph" w:customStyle="1" w:styleId="Bodytext30">
    <w:name w:val="Body text (3)"/>
    <w:basedOn w:val="Normalny"/>
    <w:link w:val="Bodytext3"/>
    <w:rsid w:val="000E4E1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0E4E12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E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22E9B"/>
    <w:rPr>
      <w:b/>
      <w:bCs/>
    </w:rPr>
  </w:style>
  <w:style w:type="character" w:customStyle="1" w:styleId="apple-converted-space">
    <w:name w:val="apple-converted-space"/>
    <w:basedOn w:val="Domylnaczcionkaakapitu"/>
    <w:rsid w:val="00822E9B"/>
  </w:style>
  <w:style w:type="character" w:styleId="Uwydatnienie">
    <w:name w:val="Emphasis"/>
    <w:basedOn w:val="Domylnaczcionkaakapitu"/>
    <w:uiPriority w:val="20"/>
    <w:qFormat/>
    <w:rsid w:val="00B47488"/>
    <w:rPr>
      <w:i/>
      <w:iCs/>
    </w:rPr>
  </w:style>
  <w:style w:type="paragraph" w:styleId="Bezodstpw">
    <w:name w:val="No Spacing"/>
    <w:uiPriority w:val="1"/>
    <w:qFormat/>
    <w:rsid w:val="00AE7D89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Agnieszka Struminska</dc:creator>
  <cp:keywords/>
  <dc:description/>
  <cp:lastModifiedBy>mgr D. Wilczyński</cp:lastModifiedBy>
  <cp:revision>29</cp:revision>
  <dcterms:created xsi:type="dcterms:W3CDTF">2025-03-01T14:32:00Z</dcterms:created>
  <dcterms:modified xsi:type="dcterms:W3CDTF">2025-10-19T14:13:00Z</dcterms:modified>
</cp:coreProperties>
</file>