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F98" w:rsidRPr="00311156" w:rsidRDefault="005310F7" w:rsidP="00016925">
      <w:pPr>
        <w:spacing w:after="0"/>
        <w:ind w:firstLine="0"/>
      </w:pPr>
      <w:r>
        <w:t xml:space="preserve">         </w:t>
      </w:r>
      <w:r w:rsidR="00573F98" w:rsidRPr="00311156">
        <w:t>Pedagogium Wyższa Szkoła Nauk Społecznych</w:t>
      </w:r>
    </w:p>
    <w:p w:rsidR="00573F98" w:rsidRPr="00311156" w:rsidRDefault="00573F98" w:rsidP="00016925">
      <w:pPr>
        <w:spacing w:after="0"/>
        <w:ind w:left="-284" w:firstLine="0"/>
      </w:pPr>
      <w:r w:rsidRPr="00311156">
        <w:t xml:space="preserve"> </w:t>
      </w:r>
      <w:r w:rsidR="00311156">
        <w:t xml:space="preserve">          </w:t>
      </w:r>
      <w:r w:rsidRPr="00311156">
        <w:t>Wszechnica Polska Akademia Nauk Stosowanych</w:t>
      </w:r>
    </w:p>
    <w:p w:rsidR="00573F98" w:rsidRPr="00311156" w:rsidRDefault="00573F98" w:rsidP="00016925">
      <w:pPr>
        <w:spacing w:after="0"/>
        <w:ind w:left="-284" w:hanging="284"/>
      </w:pPr>
      <w:r w:rsidRPr="00311156">
        <w:rPr>
          <w:sz w:val="24"/>
        </w:rPr>
        <w:t xml:space="preserve">      </w:t>
      </w:r>
      <w:r w:rsidR="00CF7DDB">
        <w:rPr>
          <w:sz w:val="24"/>
        </w:rPr>
        <w:t xml:space="preserve">         </w:t>
      </w:r>
      <w:bookmarkStart w:id="0" w:name="_GoBack"/>
      <w:bookmarkEnd w:id="0"/>
      <w:r w:rsidRPr="00311156">
        <w:t>Polski Oddział Sto</w:t>
      </w:r>
      <w:r w:rsidR="00F43D23" w:rsidRPr="00311156">
        <w:t>warzyszenia</w:t>
      </w:r>
      <w:r w:rsidRPr="00311156">
        <w:t xml:space="preserve"> Kultury Europejskiej  </w:t>
      </w:r>
    </w:p>
    <w:p w:rsidR="00573F98" w:rsidRPr="00311156" w:rsidRDefault="00573F98" w:rsidP="00016925">
      <w:pPr>
        <w:spacing w:after="0"/>
        <w:ind w:left="-284" w:hanging="284"/>
      </w:pPr>
      <w:r w:rsidRPr="00311156">
        <w:t xml:space="preserve">                  </w:t>
      </w:r>
      <w:r w:rsidR="00311156">
        <w:t xml:space="preserve">              </w:t>
      </w:r>
      <w:r w:rsidRPr="00311156">
        <w:t xml:space="preserve"> Związek Literatów Polskich</w:t>
      </w:r>
    </w:p>
    <w:p w:rsidR="00573F98" w:rsidRPr="00311156" w:rsidRDefault="00311156" w:rsidP="00016925">
      <w:pPr>
        <w:spacing w:after="0"/>
        <w:ind w:left="-284" w:hanging="284"/>
        <w:rPr>
          <w:sz w:val="32"/>
        </w:rPr>
      </w:pPr>
      <w:r w:rsidRPr="00311156">
        <w:t xml:space="preserve">          </w:t>
      </w:r>
      <w:r>
        <w:rPr>
          <w:sz w:val="32"/>
        </w:rPr>
        <w:t xml:space="preserve">                             </w:t>
      </w:r>
      <w:r w:rsidR="00573F98" w:rsidRPr="00311156">
        <w:t>zapraszają</w:t>
      </w:r>
    </w:p>
    <w:p w:rsidR="00573F98" w:rsidRPr="00311156" w:rsidRDefault="00573F98" w:rsidP="00016925">
      <w:pPr>
        <w:spacing w:after="0"/>
        <w:ind w:left="-284" w:hanging="284"/>
      </w:pPr>
      <w:r w:rsidRPr="00311156">
        <w:rPr>
          <w:sz w:val="32"/>
        </w:rPr>
        <w:t xml:space="preserve">                        </w:t>
      </w:r>
      <w:r w:rsidRPr="00311156">
        <w:t>do udziału w konferencji</w:t>
      </w:r>
      <w:r w:rsidR="00311156">
        <w:t xml:space="preserve"> naukowej</w:t>
      </w:r>
    </w:p>
    <w:p w:rsidR="00573F98" w:rsidRPr="00311156" w:rsidRDefault="00573F98" w:rsidP="00016925">
      <w:pPr>
        <w:spacing w:after="0"/>
        <w:ind w:left="-284" w:hanging="284"/>
        <w:rPr>
          <w:b/>
          <w:sz w:val="36"/>
        </w:rPr>
      </w:pPr>
      <w:r w:rsidRPr="00311156">
        <w:t xml:space="preserve">     </w:t>
      </w:r>
      <w:r w:rsidRPr="00311156">
        <w:rPr>
          <w:b/>
          <w:sz w:val="36"/>
        </w:rPr>
        <w:t xml:space="preserve">        </w:t>
      </w:r>
      <w:r w:rsidR="00311156">
        <w:rPr>
          <w:b/>
          <w:sz w:val="36"/>
        </w:rPr>
        <w:t xml:space="preserve">     </w:t>
      </w:r>
      <w:r w:rsidRPr="00311156">
        <w:rPr>
          <w:b/>
          <w:sz w:val="36"/>
        </w:rPr>
        <w:t xml:space="preserve">  „Wpływ filozofii na politykę”</w:t>
      </w:r>
    </w:p>
    <w:p w:rsidR="00344C4B" w:rsidRPr="00686CA3" w:rsidRDefault="00344C4B" w:rsidP="00016925">
      <w:pPr>
        <w:spacing w:after="0"/>
        <w:ind w:left="-284" w:hanging="284"/>
      </w:pPr>
      <w:r>
        <w:rPr>
          <w:b/>
          <w:sz w:val="32"/>
        </w:rPr>
        <w:t xml:space="preserve">         </w:t>
      </w:r>
      <w:r w:rsidR="00686CA3">
        <w:rPr>
          <w:b/>
          <w:sz w:val="32"/>
        </w:rPr>
        <w:t xml:space="preserve">     </w:t>
      </w:r>
      <w:r w:rsidRPr="00686CA3">
        <w:rPr>
          <w:b/>
        </w:rPr>
        <w:t xml:space="preserve"> </w:t>
      </w:r>
      <w:r w:rsidRPr="00686CA3">
        <w:t>środa, 7.XII. 2022, Dom Literatury, godz. 10-16</w:t>
      </w:r>
    </w:p>
    <w:p w:rsidR="00344C4B" w:rsidRPr="00686CA3" w:rsidRDefault="00344C4B" w:rsidP="00016925">
      <w:pPr>
        <w:spacing w:after="0"/>
        <w:ind w:left="-284" w:hanging="284"/>
      </w:pPr>
      <w:r w:rsidRPr="00686CA3">
        <w:t xml:space="preserve">              </w:t>
      </w:r>
      <w:r w:rsidR="00686CA3">
        <w:t xml:space="preserve">       </w:t>
      </w:r>
      <w:r w:rsidRPr="00686CA3">
        <w:t>Warszawa, Krakowskie Przedmieście 87/89</w:t>
      </w:r>
    </w:p>
    <w:p w:rsidR="00344C4B" w:rsidRPr="00686CA3" w:rsidRDefault="00344C4B" w:rsidP="00016925">
      <w:pPr>
        <w:spacing w:after="0"/>
        <w:ind w:left="-284" w:hanging="284"/>
      </w:pPr>
      <w:r w:rsidRPr="00686CA3">
        <w:t xml:space="preserve"> </w:t>
      </w:r>
    </w:p>
    <w:p w:rsidR="007F360D" w:rsidRPr="007F360D" w:rsidRDefault="007F360D" w:rsidP="00016925">
      <w:pPr>
        <w:spacing w:after="0"/>
        <w:ind w:left="-284" w:hanging="284"/>
        <w:jc w:val="center"/>
        <w:rPr>
          <w:b/>
          <w:sz w:val="32"/>
        </w:rPr>
      </w:pPr>
      <w:r w:rsidRPr="007F360D">
        <w:rPr>
          <w:b/>
          <w:sz w:val="32"/>
        </w:rPr>
        <w:t>Program</w:t>
      </w:r>
    </w:p>
    <w:p w:rsidR="00F43D23" w:rsidRDefault="007F360D" w:rsidP="00016925">
      <w:pPr>
        <w:spacing w:after="0"/>
        <w:ind w:left="-284" w:hanging="284"/>
        <w:rPr>
          <w:sz w:val="24"/>
          <w:szCs w:val="26"/>
        </w:rPr>
      </w:pPr>
      <w:r>
        <w:rPr>
          <w:sz w:val="32"/>
        </w:rPr>
        <w:t xml:space="preserve">   </w:t>
      </w:r>
      <w:r w:rsidRPr="007F360D">
        <w:rPr>
          <w:sz w:val="24"/>
          <w:szCs w:val="26"/>
        </w:rPr>
        <w:t xml:space="preserve">Obrady prowadzi profesor </w:t>
      </w:r>
      <w:r w:rsidRPr="00A81ADC">
        <w:rPr>
          <w:b/>
          <w:sz w:val="24"/>
          <w:szCs w:val="26"/>
        </w:rPr>
        <w:t>Władysław T. Kulesza</w:t>
      </w:r>
      <w:r w:rsidRPr="007F360D">
        <w:rPr>
          <w:sz w:val="24"/>
          <w:szCs w:val="26"/>
        </w:rPr>
        <w:t>, Uniwersytet Warszawski</w:t>
      </w:r>
    </w:p>
    <w:p w:rsidR="007F360D" w:rsidRDefault="007F360D" w:rsidP="00016925">
      <w:pPr>
        <w:spacing w:after="0"/>
        <w:ind w:left="-284" w:hanging="284"/>
        <w:rPr>
          <w:sz w:val="26"/>
          <w:szCs w:val="26"/>
        </w:rPr>
      </w:pPr>
      <w:r>
        <w:rPr>
          <w:sz w:val="24"/>
          <w:szCs w:val="26"/>
        </w:rPr>
        <w:t xml:space="preserve">    </w:t>
      </w:r>
    </w:p>
    <w:p w:rsidR="007F360D" w:rsidRPr="00A81ADC" w:rsidRDefault="007F360D" w:rsidP="00016925">
      <w:pPr>
        <w:spacing w:after="0"/>
        <w:ind w:left="-284" w:hanging="284"/>
        <w:rPr>
          <w:b/>
          <w:szCs w:val="28"/>
        </w:rPr>
      </w:pPr>
      <w:r>
        <w:rPr>
          <w:sz w:val="26"/>
          <w:szCs w:val="26"/>
        </w:rPr>
        <w:t xml:space="preserve">   </w:t>
      </w:r>
      <w:r w:rsidRPr="00A81ADC">
        <w:rPr>
          <w:b/>
          <w:szCs w:val="28"/>
        </w:rPr>
        <w:t>10.</w:t>
      </w:r>
      <w:r w:rsidR="00A81ADC">
        <w:rPr>
          <w:b/>
          <w:szCs w:val="28"/>
        </w:rPr>
        <w:t xml:space="preserve"> </w:t>
      </w:r>
      <w:r w:rsidR="00A81ADC">
        <w:rPr>
          <w:szCs w:val="28"/>
        </w:rPr>
        <w:t>Filozofia i przewidywanie przyszłości</w:t>
      </w:r>
      <w:r w:rsidRPr="00A81ADC">
        <w:rPr>
          <w:b/>
          <w:szCs w:val="28"/>
        </w:rPr>
        <w:t xml:space="preserve">  </w:t>
      </w:r>
    </w:p>
    <w:p w:rsidR="007F360D" w:rsidRDefault="007F360D" w:rsidP="00016925">
      <w:pPr>
        <w:spacing w:after="0" w:line="240" w:lineRule="auto"/>
        <w:ind w:left="-284" w:hanging="284"/>
        <w:rPr>
          <w:szCs w:val="28"/>
        </w:rPr>
      </w:pPr>
      <w:r w:rsidRPr="00686CA3">
        <w:rPr>
          <w:szCs w:val="28"/>
        </w:rPr>
        <w:t xml:space="preserve">   Prof. dr hab. </w:t>
      </w:r>
      <w:r w:rsidRPr="00016925">
        <w:rPr>
          <w:b/>
          <w:szCs w:val="28"/>
        </w:rPr>
        <w:t>Wojciech Pomykało</w:t>
      </w:r>
      <w:r w:rsidRPr="00686CA3">
        <w:rPr>
          <w:szCs w:val="28"/>
        </w:rPr>
        <w:t xml:space="preserve"> dr h.c. Warszawa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10.20.</w:t>
      </w:r>
      <w:r>
        <w:rPr>
          <w:szCs w:val="28"/>
        </w:rPr>
        <w:t xml:space="preserve"> Wpływ filozofii na politykę – przygotowanie instrumentarium badawczego: trudności i dylematy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dr hab. </w:t>
      </w:r>
      <w:r w:rsidRPr="00016925">
        <w:rPr>
          <w:b/>
          <w:szCs w:val="28"/>
        </w:rPr>
        <w:t>Władysław T. Kulesza</w:t>
      </w:r>
      <w:r>
        <w:rPr>
          <w:szCs w:val="28"/>
        </w:rPr>
        <w:t>, Uniwersytet Warszawski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10.40.</w:t>
      </w:r>
      <w:r>
        <w:rPr>
          <w:szCs w:val="28"/>
        </w:rPr>
        <w:t xml:space="preserve"> Brak wpływu mniejszościowych religii i zawartych w nich elementów filozofii na politykę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dr hab. </w:t>
      </w:r>
      <w:r w:rsidRPr="00016925">
        <w:rPr>
          <w:b/>
          <w:szCs w:val="28"/>
        </w:rPr>
        <w:t xml:space="preserve">Tadeusz </w:t>
      </w:r>
      <w:proofErr w:type="spellStart"/>
      <w:r w:rsidRPr="00016925">
        <w:rPr>
          <w:b/>
          <w:szCs w:val="28"/>
        </w:rPr>
        <w:t>Mędzelowski</w:t>
      </w:r>
      <w:proofErr w:type="spellEnd"/>
      <w:r>
        <w:rPr>
          <w:szCs w:val="28"/>
        </w:rPr>
        <w:t xml:space="preserve"> dr h.c.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Wyższa Szkoła Biznesu, Nowy Sącz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</w:t>
      </w:r>
      <w:r w:rsidRPr="00A81ADC">
        <w:rPr>
          <w:b/>
          <w:szCs w:val="28"/>
        </w:rPr>
        <w:t xml:space="preserve"> 11</w:t>
      </w:r>
      <w:r w:rsidR="00A81ADC">
        <w:rPr>
          <w:szCs w:val="28"/>
        </w:rPr>
        <w:t>. Oddziaływanie filozofii na politykę penitencjarną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zw. dr hab. </w:t>
      </w:r>
      <w:r w:rsidRPr="00016925">
        <w:rPr>
          <w:b/>
          <w:szCs w:val="28"/>
        </w:rPr>
        <w:t xml:space="preserve">Andrzej </w:t>
      </w:r>
      <w:proofErr w:type="spellStart"/>
      <w:r w:rsidRPr="00016925">
        <w:rPr>
          <w:b/>
          <w:szCs w:val="28"/>
        </w:rPr>
        <w:t>Bałandynowicz</w:t>
      </w:r>
      <w:proofErr w:type="spellEnd"/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Twórca Katedry Pokoju i Probacji, Warszawa</w:t>
      </w:r>
    </w:p>
    <w:p w:rsidR="00686CA3" w:rsidRDefault="00686CA3" w:rsidP="00016925">
      <w:pPr>
        <w:spacing w:after="0" w:line="240" w:lineRule="auto"/>
        <w:ind w:left="-284" w:hanging="284"/>
        <w:rPr>
          <w:szCs w:val="28"/>
        </w:rPr>
      </w:pPr>
    </w:p>
    <w:p w:rsidR="00FA6E87" w:rsidRDefault="00686CA3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11.20</w:t>
      </w:r>
      <w:r>
        <w:rPr>
          <w:szCs w:val="28"/>
        </w:rPr>
        <w:t xml:space="preserve">. </w:t>
      </w:r>
      <w:r w:rsidR="00D60D46">
        <w:rPr>
          <w:szCs w:val="28"/>
        </w:rPr>
        <w:t xml:space="preserve">Wpływ filozofii na politykę Chin </w:t>
      </w:r>
    </w:p>
    <w:p w:rsidR="00686CA3" w:rsidRDefault="00FA6E87" w:rsidP="00FA6E87">
      <w:pPr>
        <w:spacing w:after="0" w:line="240" w:lineRule="auto"/>
        <w:ind w:left="-284" w:hanging="284"/>
        <w:rPr>
          <w:szCs w:val="28"/>
        </w:rPr>
      </w:pPr>
      <w:r>
        <w:rPr>
          <w:b/>
          <w:szCs w:val="28"/>
        </w:rPr>
        <w:t xml:space="preserve">   </w:t>
      </w:r>
      <w:r w:rsidR="00D60D46">
        <w:rPr>
          <w:szCs w:val="28"/>
        </w:rPr>
        <w:t>oraz Stanów Zjednoczonych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zw. dr hab.</w:t>
      </w:r>
      <w:r w:rsidRPr="00016925">
        <w:rPr>
          <w:b/>
          <w:szCs w:val="28"/>
        </w:rPr>
        <w:t xml:space="preserve"> Maria Szyszkowska</w:t>
      </w:r>
      <w:r>
        <w:rPr>
          <w:szCs w:val="28"/>
        </w:rPr>
        <w:t>, Rektor Pedagogium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</w:p>
    <w:p w:rsidR="008B737E" w:rsidRDefault="00D60D46" w:rsidP="008B737E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lastRenderedPageBreak/>
        <w:t xml:space="preserve">   </w:t>
      </w:r>
      <w:r w:rsidRPr="00A81ADC">
        <w:rPr>
          <w:b/>
          <w:szCs w:val="28"/>
        </w:rPr>
        <w:t>11.40</w:t>
      </w:r>
      <w:r>
        <w:rPr>
          <w:szCs w:val="28"/>
        </w:rPr>
        <w:t xml:space="preserve">. </w:t>
      </w:r>
      <w:r w:rsidR="008B737E">
        <w:rPr>
          <w:szCs w:val="28"/>
        </w:rPr>
        <w:t xml:space="preserve">Polityk i polityka w świetle personalizmu </w:t>
      </w:r>
    </w:p>
    <w:p w:rsidR="00D60D46" w:rsidRDefault="008B737E" w:rsidP="008B737E">
      <w:pPr>
        <w:spacing w:after="0" w:line="240" w:lineRule="auto"/>
        <w:ind w:left="-284" w:hanging="284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>i eudajmonizmu chrześcijańskiego</w:t>
      </w:r>
    </w:p>
    <w:p w:rsidR="008B737E" w:rsidRDefault="008B737E" w:rsidP="008B737E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Ks. Dr hab.</w:t>
      </w:r>
      <w:r w:rsidRPr="007728A3">
        <w:rPr>
          <w:b/>
          <w:szCs w:val="28"/>
        </w:rPr>
        <w:t xml:space="preserve"> Mirosław A. Michalsk</w:t>
      </w:r>
      <w:r>
        <w:rPr>
          <w:szCs w:val="28"/>
        </w:rPr>
        <w:t>i Prof. CHAT, Warszawa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</w:p>
    <w:p w:rsidR="00D60D46" w:rsidRDefault="00A81ADC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</w:t>
      </w:r>
      <w:r w:rsidR="00FA6E87">
        <w:rPr>
          <w:b/>
          <w:szCs w:val="28"/>
        </w:rPr>
        <w:t xml:space="preserve"> </w:t>
      </w:r>
      <w:r w:rsidR="00D60D46">
        <w:rPr>
          <w:szCs w:val="28"/>
        </w:rPr>
        <w:t xml:space="preserve">Dyskusja 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12.30</w:t>
      </w:r>
      <w:r>
        <w:rPr>
          <w:szCs w:val="28"/>
        </w:rPr>
        <w:t>. Znaczenie filozofii w polityce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</w:t>
      </w:r>
      <w:r w:rsidRPr="00016925">
        <w:rPr>
          <w:b/>
          <w:szCs w:val="28"/>
        </w:rPr>
        <w:t>W. Julian Korab-Karpowicz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Filozof i Myśliciel Polityczny, Uniwersytet Opolski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12.50</w:t>
      </w:r>
      <w:r>
        <w:rPr>
          <w:szCs w:val="28"/>
        </w:rPr>
        <w:t>. Wpływ filozofii na politykę zdrowotną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zw. dr hab. </w:t>
      </w:r>
      <w:r w:rsidR="005310F7">
        <w:rPr>
          <w:szCs w:val="28"/>
        </w:rPr>
        <w:t>n</w:t>
      </w:r>
      <w:r>
        <w:rPr>
          <w:szCs w:val="28"/>
        </w:rPr>
        <w:t xml:space="preserve">auk med. </w:t>
      </w:r>
      <w:r w:rsidRPr="00016925">
        <w:rPr>
          <w:b/>
          <w:szCs w:val="28"/>
        </w:rPr>
        <w:t>Janusz Szymborski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Wszechnica Polska Akademia Nauk Stosowanych, Warszawa</w:t>
      </w: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</w:p>
    <w:p w:rsidR="00D60D46" w:rsidRDefault="00D60D4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13.10</w:t>
      </w:r>
      <w:r>
        <w:rPr>
          <w:szCs w:val="28"/>
        </w:rPr>
        <w:t>.</w:t>
      </w:r>
      <w:r w:rsidR="00A81ADC">
        <w:rPr>
          <w:szCs w:val="28"/>
        </w:rPr>
        <w:t xml:space="preserve"> Problem umowy społecznej w polityce</w:t>
      </w:r>
      <w:r>
        <w:rPr>
          <w:szCs w:val="28"/>
        </w:rPr>
        <w:t xml:space="preserve"> </w:t>
      </w: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Dr </w:t>
      </w:r>
      <w:r w:rsidRPr="00016925">
        <w:rPr>
          <w:b/>
          <w:szCs w:val="28"/>
        </w:rPr>
        <w:t>Andrzej Ziemski</w:t>
      </w:r>
      <w:r>
        <w:rPr>
          <w:szCs w:val="28"/>
        </w:rPr>
        <w:t>, Redaktor Naczelny, Warszawa</w:t>
      </w: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</w:p>
    <w:p w:rsidR="00B533AC" w:rsidRPr="005310F7" w:rsidRDefault="00B533AC" w:rsidP="00016925">
      <w:pPr>
        <w:spacing w:after="0" w:line="240" w:lineRule="auto"/>
        <w:ind w:left="-284" w:hanging="284"/>
        <w:rPr>
          <w:b/>
          <w:szCs w:val="28"/>
        </w:rPr>
      </w:pPr>
      <w:r>
        <w:rPr>
          <w:szCs w:val="28"/>
        </w:rPr>
        <w:t xml:space="preserve">   </w:t>
      </w:r>
      <w:r w:rsidRPr="005310F7">
        <w:rPr>
          <w:b/>
          <w:szCs w:val="28"/>
        </w:rPr>
        <w:t>13.30. Koncert skrzypcowy</w:t>
      </w:r>
    </w:p>
    <w:p w:rsidR="00B533AC" w:rsidRPr="005310F7" w:rsidRDefault="00B533AC" w:rsidP="00016925">
      <w:pPr>
        <w:spacing w:after="0" w:line="240" w:lineRule="auto"/>
        <w:ind w:left="-284" w:hanging="284"/>
        <w:rPr>
          <w:b/>
          <w:szCs w:val="28"/>
        </w:rPr>
      </w:pPr>
      <w:r w:rsidRPr="005310F7">
        <w:rPr>
          <w:b/>
          <w:szCs w:val="28"/>
        </w:rPr>
        <w:t xml:space="preserve">   Dr hab. Agnieszka Marucha, Uniwersytet UMFC, Warszawa</w:t>
      </w:r>
    </w:p>
    <w:p w:rsidR="00B533AC" w:rsidRPr="005310F7" w:rsidRDefault="00B533AC" w:rsidP="00016925">
      <w:pPr>
        <w:spacing w:after="0" w:line="240" w:lineRule="auto"/>
        <w:ind w:left="-284" w:hanging="284"/>
        <w:rPr>
          <w:b/>
          <w:szCs w:val="28"/>
        </w:rPr>
      </w:pPr>
      <w:r w:rsidRPr="005310F7">
        <w:rPr>
          <w:b/>
          <w:szCs w:val="28"/>
        </w:rPr>
        <w:t xml:space="preserve">   </w:t>
      </w:r>
      <w:proofErr w:type="spellStart"/>
      <w:r w:rsidRPr="005310F7">
        <w:rPr>
          <w:b/>
          <w:szCs w:val="28"/>
        </w:rPr>
        <w:t>Zhan</w:t>
      </w:r>
      <w:proofErr w:type="spellEnd"/>
      <w:r w:rsidRPr="005310F7">
        <w:rPr>
          <w:b/>
          <w:szCs w:val="28"/>
        </w:rPr>
        <w:t xml:space="preserve"> </w:t>
      </w:r>
      <w:proofErr w:type="spellStart"/>
      <w:r w:rsidRPr="005310F7">
        <w:rPr>
          <w:b/>
          <w:szCs w:val="28"/>
        </w:rPr>
        <w:t>Zhou</w:t>
      </w:r>
      <w:proofErr w:type="spellEnd"/>
      <w:r w:rsidRPr="005310F7">
        <w:rPr>
          <w:b/>
          <w:szCs w:val="28"/>
        </w:rPr>
        <w:t>, Chiny</w:t>
      </w:r>
    </w:p>
    <w:p w:rsidR="00B533AC" w:rsidRPr="005310F7" w:rsidRDefault="00B533AC" w:rsidP="00016925">
      <w:pPr>
        <w:spacing w:after="0" w:line="240" w:lineRule="auto"/>
        <w:ind w:left="-284" w:hanging="284"/>
        <w:rPr>
          <w:b/>
          <w:szCs w:val="28"/>
        </w:rPr>
      </w:pP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14</w:t>
      </w:r>
      <w:r>
        <w:rPr>
          <w:szCs w:val="28"/>
        </w:rPr>
        <w:t>. Rzeczywiste i pozorne cele współczesnej polityki gospodarczej: czy grabież poddaje się ocenom etycznym?</w:t>
      </w: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dr hab. </w:t>
      </w:r>
      <w:r w:rsidRPr="00016925">
        <w:rPr>
          <w:b/>
          <w:szCs w:val="28"/>
        </w:rPr>
        <w:t>Witold Modzelewski</w:t>
      </w:r>
      <w:r>
        <w:rPr>
          <w:szCs w:val="28"/>
        </w:rPr>
        <w:t>, Uniwersytet Warszawski</w:t>
      </w: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="00016925">
        <w:rPr>
          <w:szCs w:val="28"/>
        </w:rPr>
        <w:t xml:space="preserve"> </w:t>
      </w:r>
      <w:r>
        <w:rPr>
          <w:szCs w:val="28"/>
        </w:rPr>
        <w:t>Dyskusja</w:t>
      </w: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</w:p>
    <w:p w:rsidR="00016925" w:rsidRDefault="00016925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14.40</w:t>
      </w:r>
      <w:r>
        <w:rPr>
          <w:szCs w:val="28"/>
        </w:rPr>
        <w:t xml:space="preserve">. </w:t>
      </w:r>
      <w:r w:rsidR="00B533AC">
        <w:rPr>
          <w:szCs w:val="28"/>
        </w:rPr>
        <w:t xml:space="preserve">Filozofia i jej trywializacja jako istotny czynnik </w:t>
      </w:r>
    </w:p>
    <w:p w:rsidR="00B533AC" w:rsidRDefault="00016925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="00B533AC">
        <w:rPr>
          <w:szCs w:val="28"/>
        </w:rPr>
        <w:t>polityki III RP</w:t>
      </w: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Dr </w:t>
      </w:r>
      <w:r w:rsidRPr="00016925">
        <w:rPr>
          <w:b/>
          <w:szCs w:val="28"/>
        </w:rPr>
        <w:t>Tomasz Kozłowski</w:t>
      </w:r>
      <w:r>
        <w:rPr>
          <w:szCs w:val="28"/>
        </w:rPr>
        <w:t>, Sekretarz Generalny Polskiego Oddziału Stowarzyszenia Kultury Europejskiej, Warszawa</w:t>
      </w: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</w:p>
    <w:p w:rsidR="008B737E" w:rsidRDefault="0031115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A81ADC">
        <w:rPr>
          <w:b/>
          <w:szCs w:val="28"/>
        </w:rPr>
        <w:t>15</w:t>
      </w:r>
      <w:r>
        <w:rPr>
          <w:szCs w:val="28"/>
        </w:rPr>
        <w:t>.</w:t>
      </w:r>
      <w:r w:rsidR="008B737E">
        <w:rPr>
          <w:szCs w:val="28"/>
        </w:rPr>
        <w:t xml:space="preserve"> Filozofia – Konstytucja – Polityka</w:t>
      </w:r>
    </w:p>
    <w:p w:rsidR="008B737E" w:rsidRDefault="008B737E" w:rsidP="00016925">
      <w:pPr>
        <w:spacing w:after="0" w:line="240" w:lineRule="auto"/>
        <w:ind w:left="-284" w:hanging="284"/>
        <w:rPr>
          <w:szCs w:val="28"/>
        </w:rPr>
      </w:pPr>
      <w:r>
        <w:rPr>
          <w:b/>
          <w:szCs w:val="28"/>
        </w:rPr>
        <w:t xml:space="preserve">   </w:t>
      </w:r>
      <w:r>
        <w:rPr>
          <w:szCs w:val="28"/>
        </w:rPr>
        <w:t xml:space="preserve">Mgr </w:t>
      </w:r>
      <w:r w:rsidRPr="008B737E">
        <w:rPr>
          <w:b/>
          <w:szCs w:val="28"/>
        </w:rPr>
        <w:t>Bartłomiej Tarkowski</w:t>
      </w:r>
      <w:r>
        <w:rPr>
          <w:szCs w:val="28"/>
        </w:rPr>
        <w:t>, Radca Prawny, Puławy</w:t>
      </w:r>
      <w:r w:rsidR="00311156">
        <w:rPr>
          <w:szCs w:val="28"/>
        </w:rPr>
        <w:t xml:space="preserve"> </w:t>
      </w:r>
    </w:p>
    <w:p w:rsidR="008B737E" w:rsidRDefault="008B737E" w:rsidP="00016925">
      <w:pPr>
        <w:spacing w:after="0" w:line="240" w:lineRule="auto"/>
        <w:ind w:left="-284" w:hanging="284"/>
        <w:rPr>
          <w:szCs w:val="28"/>
        </w:rPr>
      </w:pPr>
    </w:p>
    <w:p w:rsidR="00016925" w:rsidRDefault="008B737E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Pr="008B737E">
        <w:rPr>
          <w:b/>
          <w:szCs w:val="28"/>
        </w:rPr>
        <w:t>15.20</w:t>
      </w:r>
      <w:r>
        <w:rPr>
          <w:b/>
          <w:szCs w:val="28"/>
        </w:rPr>
        <w:t>.</w:t>
      </w:r>
      <w:r w:rsidR="00311156">
        <w:rPr>
          <w:szCs w:val="28"/>
        </w:rPr>
        <w:t xml:space="preserve">Od liberalizmu do </w:t>
      </w:r>
      <w:proofErr w:type="spellStart"/>
      <w:r w:rsidR="00311156">
        <w:rPr>
          <w:szCs w:val="28"/>
        </w:rPr>
        <w:t>panoptikonu</w:t>
      </w:r>
      <w:proofErr w:type="spellEnd"/>
      <w:r w:rsidR="00311156">
        <w:rPr>
          <w:szCs w:val="28"/>
        </w:rPr>
        <w:t>. Zmi</w:t>
      </w:r>
      <w:r w:rsidR="005310F7">
        <w:rPr>
          <w:szCs w:val="28"/>
        </w:rPr>
        <w:t xml:space="preserve">ana paradygmatu </w:t>
      </w:r>
    </w:p>
    <w:p w:rsidR="00311156" w:rsidRDefault="00016925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  <w:r w:rsidR="005310F7">
        <w:rPr>
          <w:szCs w:val="28"/>
        </w:rPr>
        <w:t xml:space="preserve">polityki na </w:t>
      </w:r>
      <w:r w:rsidR="00311156">
        <w:rPr>
          <w:szCs w:val="28"/>
        </w:rPr>
        <w:t xml:space="preserve"> Zachodzie</w:t>
      </w: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Dr </w:t>
      </w:r>
      <w:r w:rsidRPr="00016925">
        <w:rPr>
          <w:b/>
          <w:szCs w:val="28"/>
        </w:rPr>
        <w:t>Mateusz Piskorski,</w:t>
      </w:r>
      <w:r>
        <w:rPr>
          <w:szCs w:val="28"/>
        </w:rPr>
        <w:t xml:space="preserve"> Politolog, Pedagogium, Warszawa</w:t>
      </w: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</w:p>
    <w:p w:rsidR="00311156" w:rsidRDefault="008B737E" w:rsidP="007728A3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</w:t>
      </w:r>
      <w:r w:rsidR="007728A3">
        <w:rPr>
          <w:szCs w:val="28"/>
        </w:rPr>
        <w:t xml:space="preserve"> </w:t>
      </w:r>
      <w:r w:rsidR="00311156" w:rsidRPr="00A81ADC">
        <w:rPr>
          <w:b/>
          <w:szCs w:val="28"/>
        </w:rPr>
        <w:t>16</w:t>
      </w:r>
      <w:r w:rsidR="00311156">
        <w:rPr>
          <w:szCs w:val="28"/>
        </w:rPr>
        <w:t>.</w:t>
      </w:r>
      <w:r>
        <w:rPr>
          <w:szCs w:val="28"/>
        </w:rPr>
        <w:t xml:space="preserve"> Dyskusja i z</w:t>
      </w:r>
      <w:r w:rsidR="00311156">
        <w:rPr>
          <w:szCs w:val="28"/>
        </w:rPr>
        <w:t>amknięcie obrad konferencji</w:t>
      </w: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Prof. w. dr hab. </w:t>
      </w:r>
      <w:r w:rsidRPr="00016925">
        <w:rPr>
          <w:b/>
          <w:szCs w:val="28"/>
        </w:rPr>
        <w:t>Maria Szyszkowska</w:t>
      </w:r>
      <w:r>
        <w:rPr>
          <w:szCs w:val="28"/>
        </w:rPr>
        <w:t>, Rektor Pedagogium</w:t>
      </w: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</w:p>
    <w:p w:rsidR="00311156" w:rsidRDefault="00311156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</w:t>
      </w:r>
    </w:p>
    <w:p w:rsidR="00B533AC" w:rsidRDefault="00B533AC" w:rsidP="00016925">
      <w:pPr>
        <w:spacing w:after="0" w:line="240" w:lineRule="auto"/>
        <w:ind w:left="-284" w:hanging="284"/>
        <w:rPr>
          <w:szCs w:val="28"/>
        </w:rPr>
      </w:pPr>
      <w:r>
        <w:rPr>
          <w:szCs w:val="28"/>
        </w:rPr>
        <w:t xml:space="preserve">    </w:t>
      </w:r>
    </w:p>
    <w:p w:rsidR="00B533AC" w:rsidRPr="00686CA3" w:rsidRDefault="00B533AC" w:rsidP="00016925">
      <w:pPr>
        <w:spacing w:after="0" w:line="240" w:lineRule="auto"/>
        <w:ind w:left="-284" w:hanging="284"/>
        <w:rPr>
          <w:szCs w:val="28"/>
        </w:rPr>
      </w:pPr>
    </w:p>
    <w:p w:rsidR="007F360D" w:rsidRDefault="007F360D" w:rsidP="00016925">
      <w:pPr>
        <w:spacing w:after="0" w:line="240" w:lineRule="auto"/>
        <w:ind w:left="-284" w:hanging="284"/>
        <w:rPr>
          <w:sz w:val="26"/>
          <w:szCs w:val="26"/>
        </w:rPr>
      </w:pPr>
      <w:r>
        <w:rPr>
          <w:sz w:val="26"/>
          <w:szCs w:val="26"/>
        </w:rPr>
        <w:t xml:space="preserve">   </w:t>
      </w:r>
    </w:p>
    <w:p w:rsidR="007F360D" w:rsidRDefault="007F360D" w:rsidP="00016925">
      <w:pPr>
        <w:spacing w:after="0"/>
        <w:ind w:left="-284" w:hanging="284"/>
        <w:rPr>
          <w:sz w:val="26"/>
          <w:szCs w:val="26"/>
        </w:rPr>
      </w:pPr>
    </w:p>
    <w:p w:rsidR="007F360D" w:rsidRDefault="007F360D" w:rsidP="00016925">
      <w:pPr>
        <w:spacing w:after="0"/>
        <w:ind w:left="-284" w:hanging="284"/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016925" w:rsidRPr="007F360D" w:rsidRDefault="00016925" w:rsidP="00016925">
      <w:pPr>
        <w:spacing w:after="0"/>
        <w:ind w:left="-284" w:hanging="284"/>
        <w:rPr>
          <w:sz w:val="26"/>
          <w:szCs w:val="26"/>
        </w:rPr>
      </w:pPr>
    </w:p>
    <w:sectPr w:rsidR="00016925" w:rsidRPr="007F36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F98"/>
    <w:rsid w:val="00016925"/>
    <w:rsid w:val="000443CB"/>
    <w:rsid w:val="00311156"/>
    <w:rsid w:val="00344C4B"/>
    <w:rsid w:val="004031D1"/>
    <w:rsid w:val="005310F7"/>
    <w:rsid w:val="00573F98"/>
    <w:rsid w:val="00686CA3"/>
    <w:rsid w:val="007728A3"/>
    <w:rsid w:val="007F360D"/>
    <w:rsid w:val="008703BA"/>
    <w:rsid w:val="008B737E"/>
    <w:rsid w:val="00A81ADC"/>
    <w:rsid w:val="00A941ED"/>
    <w:rsid w:val="00B533AC"/>
    <w:rsid w:val="00C20A5B"/>
    <w:rsid w:val="00CF7DDB"/>
    <w:rsid w:val="00D60D46"/>
    <w:rsid w:val="00F43D23"/>
    <w:rsid w:val="00FA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Times New Roman" w:hAnsi="Verdana" w:cs="Times New Roman"/>
        <w:sz w:val="28"/>
        <w:szCs w:val="24"/>
        <w:lang w:val="pl-PL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Times New Roman" w:hAnsi="Verdana" w:cs="Times New Roman"/>
        <w:sz w:val="28"/>
        <w:szCs w:val="24"/>
        <w:lang w:val="pl-PL" w:eastAsia="en-US" w:bidi="ar-SA"/>
      </w:rPr>
    </w:rPrDefault>
    <w:pPrDefault>
      <w:pPr>
        <w:spacing w:after="200" w:line="360" w:lineRule="auto"/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43D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43D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389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jan</cp:lastModifiedBy>
  <cp:revision>10</cp:revision>
  <cp:lastPrinted>2022-12-05T00:02:00Z</cp:lastPrinted>
  <dcterms:created xsi:type="dcterms:W3CDTF">2022-12-04T08:17:00Z</dcterms:created>
  <dcterms:modified xsi:type="dcterms:W3CDTF">2022-12-05T00:13:00Z</dcterms:modified>
</cp:coreProperties>
</file>