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13" w:rsidRPr="00EE1089" w:rsidRDefault="00326513" w:rsidP="00326513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EE1089">
        <w:rPr>
          <w:rFonts w:ascii="Times New Roman" w:hAnsi="Times New Roman"/>
          <w:i/>
          <w:sz w:val="20"/>
          <w:szCs w:val="20"/>
        </w:rPr>
        <w:t>Załącznik: Protokół z hospitacji zajęć asystentów i adiunktów</w:t>
      </w:r>
    </w:p>
    <w:p w:rsidR="00326513" w:rsidRDefault="00326513" w:rsidP="00326513">
      <w:pPr>
        <w:pStyle w:val="Bezodstpw"/>
        <w:jc w:val="right"/>
        <w:rPr>
          <w:rFonts w:ascii="Times New Roman" w:hAnsi="Times New Roman"/>
          <w:i/>
        </w:rPr>
      </w:pPr>
    </w:p>
    <w:p w:rsidR="00326513" w:rsidRDefault="00326513" w:rsidP="00326513">
      <w:pPr>
        <w:pStyle w:val="Bezodstpw"/>
        <w:jc w:val="center"/>
        <w:rPr>
          <w:rFonts w:ascii="Times New Roman" w:hAnsi="Times New Roman"/>
        </w:rPr>
      </w:pPr>
    </w:p>
    <w:p w:rsidR="00326513" w:rsidRPr="00DB47DF" w:rsidRDefault="00326513" w:rsidP="00326513">
      <w:pPr>
        <w:pStyle w:val="Bezodstpw"/>
        <w:jc w:val="center"/>
        <w:rPr>
          <w:b/>
          <w:sz w:val="28"/>
          <w:szCs w:val="28"/>
        </w:rPr>
      </w:pPr>
      <w:r w:rsidRPr="00DB47DF">
        <w:rPr>
          <w:b/>
          <w:sz w:val="28"/>
          <w:szCs w:val="28"/>
        </w:rPr>
        <w:t>ARKUSZ HOSPITACJI ZAJĘĆ</w:t>
      </w:r>
    </w:p>
    <w:p w:rsidR="00326513" w:rsidRPr="00DB47DF" w:rsidRDefault="00326513" w:rsidP="00326513">
      <w:pPr>
        <w:pStyle w:val="Bezodstpw"/>
        <w:jc w:val="center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804"/>
      </w:tblGrid>
      <w:tr w:rsidR="00326513" w:rsidRPr="006E69D6" w:rsidTr="00FF6A14">
        <w:trPr>
          <w:trHeight w:val="520"/>
        </w:trPr>
        <w:tc>
          <w:tcPr>
            <w:tcW w:w="10774" w:type="dxa"/>
            <w:gridSpan w:val="2"/>
            <w:vAlign w:val="center"/>
          </w:tcPr>
          <w:p w:rsidR="00326513" w:rsidRPr="006E69D6" w:rsidRDefault="00326513" w:rsidP="00FF6A14">
            <w:pPr>
              <w:pStyle w:val="Bezodstpw"/>
              <w:spacing w:line="360" w:lineRule="auto"/>
              <w:jc w:val="center"/>
              <w:rPr>
                <w:b/>
              </w:rPr>
            </w:pPr>
            <w:r w:rsidRPr="006E69D6">
              <w:rPr>
                <w:b/>
              </w:rPr>
              <w:t>PEDAGOGIUM Wyższa Szkoła Nauk Społecznych w Warszawie</w:t>
            </w:r>
          </w:p>
        </w:tc>
      </w:tr>
      <w:tr w:rsidR="00326513" w:rsidRPr="006E69D6" w:rsidTr="00FF6A14">
        <w:tc>
          <w:tcPr>
            <w:tcW w:w="3970" w:type="dxa"/>
            <w:vAlign w:val="center"/>
          </w:tcPr>
          <w:p w:rsidR="00326513" w:rsidRPr="006E69D6" w:rsidRDefault="00326513" w:rsidP="00FF6A14">
            <w:pPr>
              <w:pStyle w:val="Bezodstpw"/>
              <w:spacing w:line="360" w:lineRule="auto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Imię i nazwisko prowadzącego zajęcia:</w:t>
            </w:r>
          </w:p>
          <w:p w:rsidR="00326513" w:rsidRPr="006E69D6" w:rsidRDefault="00326513" w:rsidP="00FF6A14">
            <w:pPr>
              <w:pStyle w:val="Bezodstpw"/>
              <w:spacing w:line="360" w:lineRule="auto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Stopień naukowy:</w:t>
            </w:r>
          </w:p>
          <w:p w:rsidR="00326513" w:rsidRPr="006E69D6" w:rsidRDefault="00326513" w:rsidP="00FF6A14">
            <w:pPr>
              <w:pStyle w:val="Bezodstpw"/>
              <w:spacing w:line="360" w:lineRule="auto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Stanowisko:</w:t>
            </w:r>
          </w:p>
        </w:tc>
        <w:tc>
          <w:tcPr>
            <w:tcW w:w="6804" w:type="dxa"/>
            <w:vAlign w:val="center"/>
          </w:tcPr>
          <w:p w:rsidR="00326513" w:rsidRPr="006E69D6" w:rsidRDefault="00326513" w:rsidP="00FF6A14">
            <w:pPr>
              <w:pStyle w:val="Bezodstpw"/>
              <w:spacing w:line="360" w:lineRule="auto"/>
              <w:rPr>
                <w:sz w:val="20"/>
                <w:szCs w:val="20"/>
              </w:rPr>
            </w:pPr>
          </w:p>
        </w:tc>
      </w:tr>
      <w:tr w:rsidR="00326513" w:rsidRPr="006E69D6" w:rsidTr="00FF6A14">
        <w:tc>
          <w:tcPr>
            <w:tcW w:w="3970" w:type="dxa"/>
            <w:vAlign w:val="center"/>
          </w:tcPr>
          <w:p w:rsidR="00326513" w:rsidRPr="006E69D6" w:rsidRDefault="00326513" w:rsidP="00FF6A14">
            <w:pPr>
              <w:pStyle w:val="Bezodstpw"/>
              <w:spacing w:line="360" w:lineRule="auto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Zakład:</w:t>
            </w:r>
          </w:p>
        </w:tc>
        <w:tc>
          <w:tcPr>
            <w:tcW w:w="6804" w:type="dxa"/>
            <w:vAlign w:val="center"/>
          </w:tcPr>
          <w:p w:rsidR="00326513" w:rsidRPr="006E69D6" w:rsidRDefault="00326513" w:rsidP="00FF6A14">
            <w:pPr>
              <w:pStyle w:val="Bezodstpw"/>
              <w:spacing w:line="360" w:lineRule="auto"/>
              <w:rPr>
                <w:sz w:val="20"/>
                <w:szCs w:val="20"/>
              </w:rPr>
            </w:pPr>
          </w:p>
        </w:tc>
      </w:tr>
      <w:tr w:rsidR="00326513" w:rsidRPr="006E69D6" w:rsidTr="00FF6A14">
        <w:tc>
          <w:tcPr>
            <w:tcW w:w="3970" w:type="dxa"/>
            <w:vAlign w:val="center"/>
          </w:tcPr>
          <w:p w:rsidR="00326513" w:rsidRPr="006E69D6" w:rsidRDefault="00326513" w:rsidP="00FF6A14">
            <w:pPr>
              <w:pStyle w:val="Bezodstpw"/>
              <w:spacing w:line="360" w:lineRule="auto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Nazwa przedmiotu i temat zajęć:</w:t>
            </w:r>
          </w:p>
        </w:tc>
        <w:tc>
          <w:tcPr>
            <w:tcW w:w="6804" w:type="dxa"/>
            <w:vAlign w:val="center"/>
          </w:tcPr>
          <w:p w:rsidR="00326513" w:rsidRPr="006E69D6" w:rsidRDefault="00326513" w:rsidP="00FF6A14">
            <w:pPr>
              <w:pStyle w:val="Bezodstpw"/>
              <w:spacing w:line="360" w:lineRule="auto"/>
              <w:rPr>
                <w:sz w:val="20"/>
                <w:szCs w:val="20"/>
              </w:rPr>
            </w:pPr>
          </w:p>
        </w:tc>
      </w:tr>
      <w:tr w:rsidR="00326513" w:rsidRPr="006E69D6" w:rsidTr="00FF6A14">
        <w:tc>
          <w:tcPr>
            <w:tcW w:w="3970" w:type="dxa"/>
            <w:vAlign w:val="center"/>
          </w:tcPr>
          <w:p w:rsidR="00326513" w:rsidRPr="006E69D6" w:rsidRDefault="00326513" w:rsidP="00FF6A14">
            <w:pPr>
              <w:pStyle w:val="Bezodstpw"/>
              <w:spacing w:line="360" w:lineRule="auto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Grupa:</w:t>
            </w:r>
          </w:p>
        </w:tc>
        <w:tc>
          <w:tcPr>
            <w:tcW w:w="6804" w:type="dxa"/>
            <w:vAlign w:val="center"/>
          </w:tcPr>
          <w:p w:rsidR="00326513" w:rsidRPr="006E69D6" w:rsidRDefault="00326513" w:rsidP="00FF6A14">
            <w:pPr>
              <w:pStyle w:val="Bezodstpw"/>
              <w:spacing w:line="360" w:lineRule="auto"/>
              <w:rPr>
                <w:sz w:val="20"/>
                <w:szCs w:val="20"/>
              </w:rPr>
            </w:pPr>
          </w:p>
        </w:tc>
      </w:tr>
      <w:tr w:rsidR="00326513" w:rsidRPr="006E69D6" w:rsidTr="00FF6A14">
        <w:tc>
          <w:tcPr>
            <w:tcW w:w="3970" w:type="dxa"/>
            <w:vAlign w:val="center"/>
          </w:tcPr>
          <w:p w:rsidR="00326513" w:rsidRPr="006E69D6" w:rsidRDefault="00326513" w:rsidP="00FF6A14">
            <w:pPr>
              <w:pStyle w:val="Bezodstpw"/>
              <w:spacing w:line="360" w:lineRule="auto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Oceniający:</w:t>
            </w:r>
          </w:p>
        </w:tc>
        <w:tc>
          <w:tcPr>
            <w:tcW w:w="6804" w:type="dxa"/>
            <w:vAlign w:val="center"/>
          </w:tcPr>
          <w:p w:rsidR="00326513" w:rsidRPr="006E69D6" w:rsidRDefault="00326513" w:rsidP="00FF6A14">
            <w:pPr>
              <w:pStyle w:val="Bezodstpw"/>
              <w:spacing w:line="360" w:lineRule="auto"/>
              <w:rPr>
                <w:sz w:val="20"/>
                <w:szCs w:val="20"/>
              </w:rPr>
            </w:pPr>
          </w:p>
        </w:tc>
      </w:tr>
      <w:tr w:rsidR="00326513" w:rsidRPr="006E69D6" w:rsidTr="00FF6A14">
        <w:tc>
          <w:tcPr>
            <w:tcW w:w="3970" w:type="dxa"/>
            <w:vAlign w:val="center"/>
          </w:tcPr>
          <w:p w:rsidR="00326513" w:rsidRPr="006E69D6" w:rsidRDefault="00326513" w:rsidP="00FF6A14">
            <w:pPr>
              <w:pStyle w:val="Bezodstpw"/>
              <w:spacing w:line="360" w:lineRule="auto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6804" w:type="dxa"/>
            <w:vAlign w:val="center"/>
          </w:tcPr>
          <w:p w:rsidR="00326513" w:rsidRPr="006E69D6" w:rsidRDefault="00326513" w:rsidP="00FF6A14">
            <w:pPr>
              <w:pStyle w:val="Bezodstpw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326513" w:rsidRPr="00DB47DF" w:rsidRDefault="00326513" w:rsidP="00326513">
      <w:pPr>
        <w:pStyle w:val="Bezodstpw"/>
        <w:jc w:val="center"/>
        <w:rPr>
          <w:sz w:val="20"/>
          <w:szCs w:val="20"/>
        </w:rPr>
      </w:pPr>
    </w:p>
    <w:p w:rsidR="00326513" w:rsidRPr="00EE1089" w:rsidRDefault="00326513" w:rsidP="00326513">
      <w:pPr>
        <w:pStyle w:val="Bezodstpw"/>
        <w:ind w:left="-567"/>
        <w:rPr>
          <w:b/>
          <w:i/>
          <w:sz w:val="20"/>
          <w:szCs w:val="20"/>
          <w:u w:val="single"/>
        </w:rPr>
      </w:pPr>
      <w:r w:rsidRPr="00EE1089">
        <w:rPr>
          <w:b/>
          <w:i/>
          <w:sz w:val="20"/>
          <w:szCs w:val="20"/>
          <w:u w:val="single"/>
        </w:rPr>
        <w:t xml:space="preserve">Proszę zaznaczyć X właściwe </w:t>
      </w:r>
      <w:r>
        <w:rPr>
          <w:b/>
          <w:i/>
          <w:sz w:val="20"/>
          <w:szCs w:val="20"/>
          <w:u w:val="single"/>
        </w:rPr>
        <w:t>odpowiedzi</w:t>
      </w:r>
    </w:p>
    <w:p w:rsidR="00326513" w:rsidRPr="00DB47DF" w:rsidRDefault="00326513" w:rsidP="00326513">
      <w:pPr>
        <w:pStyle w:val="Bezodstpw"/>
        <w:rPr>
          <w:sz w:val="20"/>
          <w:szCs w:val="20"/>
        </w:rPr>
      </w:pPr>
    </w:p>
    <w:p w:rsidR="00326513" w:rsidRPr="004A5CAD" w:rsidRDefault="00326513" w:rsidP="00326513">
      <w:pPr>
        <w:pStyle w:val="Bezodstpw"/>
        <w:numPr>
          <w:ilvl w:val="0"/>
          <w:numId w:val="4"/>
        </w:numPr>
        <w:ind w:left="-142"/>
        <w:rPr>
          <w:b/>
          <w:sz w:val="20"/>
          <w:szCs w:val="20"/>
        </w:rPr>
      </w:pPr>
      <w:r w:rsidRPr="004A5CAD">
        <w:rPr>
          <w:b/>
          <w:sz w:val="20"/>
          <w:szCs w:val="20"/>
        </w:rPr>
        <w:t>POZIOM MERYTORYCZNY</w:t>
      </w:r>
    </w:p>
    <w:p w:rsidR="00326513" w:rsidRPr="00DB47DF" w:rsidRDefault="00326513" w:rsidP="00326513">
      <w:pPr>
        <w:pStyle w:val="Bezodstpw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118"/>
        <w:gridCol w:w="3686"/>
        <w:gridCol w:w="1701"/>
      </w:tblGrid>
      <w:tr w:rsidR="00326513" w:rsidRPr="006E69D6" w:rsidTr="00FF6A14">
        <w:trPr>
          <w:trHeight w:val="1603"/>
        </w:trPr>
        <w:tc>
          <w:tcPr>
            <w:tcW w:w="2269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Wprowadzenie, nawiązanie do poprzednich zajęć</w:t>
            </w:r>
          </w:p>
        </w:tc>
        <w:tc>
          <w:tcPr>
            <w:tcW w:w="3118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pozytywne: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5"/>
              </w:numPr>
              <w:ind w:left="318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Wraca do poprzednio omówionych kwestii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5"/>
              </w:numPr>
              <w:ind w:left="318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Odwołuje się do pojęć i przykładów znanych studentom z poprzednich zajęć</w:t>
            </w:r>
          </w:p>
        </w:tc>
        <w:tc>
          <w:tcPr>
            <w:tcW w:w="3686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negatywne: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Nie nawiązuje do poprzednio wprowadzonych treści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Nie odwołuje się do znanych pojęć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Zajęcia nie są umieszczone w kontekście całości przedmiotu</w:t>
            </w:r>
          </w:p>
        </w:tc>
        <w:tc>
          <w:tcPr>
            <w:tcW w:w="1701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Uwagi:</w:t>
            </w:r>
          </w:p>
          <w:p w:rsidR="00326513" w:rsidRPr="006E69D6" w:rsidRDefault="00326513" w:rsidP="00FF6A14">
            <w:pPr>
              <w:pStyle w:val="Bezodstpw"/>
              <w:rPr>
                <w:sz w:val="20"/>
                <w:szCs w:val="20"/>
              </w:rPr>
            </w:pPr>
          </w:p>
        </w:tc>
      </w:tr>
      <w:tr w:rsidR="00326513" w:rsidRPr="006E69D6" w:rsidTr="00FF6A14">
        <w:trPr>
          <w:trHeight w:val="245"/>
        </w:trPr>
        <w:tc>
          <w:tcPr>
            <w:tcW w:w="2269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Poziom wiedzy prezentowanej na  zajęciach</w:t>
            </w:r>
          </w:p>
        </w:tc>
        <w:tc>
          <w:tcPr>
            <w:tcW w:w="3118" w:type="dxa"/>
          </w:tcPr>
          <w:p w:rsidR="00326513" w:rsidRPr="006E69D6" w:rsidRDefault="00326513" w:rsidP="00FF6A14">
            <w:pPr>
              <w:pStyle w:val="Bezodstpw"/>
              <w:rPr>
                <w:rFonts w:eastAsia="Times New Roman"/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</w:t>
            </w:r>
            <w:r w:rsidRPr="006E69D6">
              <w:rPr>
                <w:rFonts w:eastAsia="Times New Roman"/>
                <w:b/>
                <w:sz w:val="20"/>
                <w:szCs w:val="20"/>
              </w:rPr>
              <w:t>źniki pozytywne: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7"/>
              </w:numPr>
              <w:ind w:left="318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Uzasadnianie tez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7"/>
              </w:numPr>
              <w:ind w:left="318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Logiczna argumentacja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7"/>
              </w:numPr>
              <w:ind w:left="318"/>
              <w:rPr>
                <w:rFonts w:eastAsia="Times New Roman"/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Odwo</w:t>
            </w:r>
            <w:r w:rsidRPr="006E69D6">
              <w:rPr>
                <w:rFonts w:eastAsia="Times New Roman"/>
                <w:sz w:val="20"/>
                <w:szCs w:val="20"/>
              </w:rPr>
              <w:t xml:space="preserve">łania do aktualnych źródeł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7"/>
              </w:numPr>
              <w:ind w:left="318"/>
              <w:rPr>
                <w:sz w:val="20"/>
                <w:szCs w:val="20"/>
              </w:rPr>
            </w:pPr>
            <w:r w:rsidRPr="006E69D6">
              <w:rPr>
                <w:rFonts w:eastAsia="Times New Roman"/>
                <w:sz w:val="20"/>
                <w:szCs w:val="20"/>
              </w:rPr>
              <w:t>Ukazywanie więcej niż jednej per</w:t>
            </w:r>
            <w:r w:rsidRPr="006E69D6">
              <w:rPr>
                <w:rFonts w:eastAsia="Times New Roman"/>
                <w:sz w:val="20"/>
                <w:szCs w:val="20"/>
              </w:rPr>
              <w:softHyphen/>
              <w:t>spektywy patrzenia na poruszany problem</w:t>
            </w:r>
          </w:p>
        </w:tc>
        <w:tc>
          <w:tcPr>
            <w:tcW w:w="3686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</w:t>
            </w:r>
            <w:r w:rsidRPr="006E69D6">
              <w:rPr>
                <w:rFonts w:eastAsia="Times New Roman"/>
                <w:b/>
                <w:sz w:val="20"/>
                <w:szCs w:val="20"/>
              </w:rPr>
              <w:t>źniki negatywne: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8"/>
              </w:numPr>
              <w:ind w:left="317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B</w:t>
            </w:r>
            <w:r w:rsidRPr="006E69D6">
              <w:rPr>
                <w:rFonts w:eastAsia="Times New Roman"/>
                <w:sz w:val="20"/>
                <w:szCs w:val="20"/>
              </w:rPr>
              <w:t>łędy merytoryczne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8"/>
              </w:numPr>
              <w:ind w:left="317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Nie</w:t>
            </w:r>
            <w:r w:rsidRPr="006E69D6">
              <w:rPr>
                <w:rFonts w:eastAsia="Times New Roman"/>
                <w:sz w:val="20"/>
                <w:szCs w:val="20"/>
              </w:rPr>
              <w:t>ścisłości bądź sprzeczności w wypowiedziach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8"/>
              </w:numPr>
              <w:ind w:left="317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Opieranie si</w:t>
            </w:r>
            <w:r w:rsidRPr="006E69D6">
              <w:rPr>
                <w:rFonts w:eastAsia="Times New Roman"/>
                <w:sz w:val="20"/>
                <w:szCs w:val="20"/>
              </w:rPr>
              <w:t>ę na jednym tylko podręczniku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8"/>
              </w:numPr>
              <w:ind w:left="317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Przedstawiony jedynie jeden s</w:t>
            </w:r>
            <w:r w:rsidRPr="006E69D6">
              <w:rPr>
                <w:rFonts w:eastAsia="Times New Roman"/>
                <w:sz w:val="20"/>
                <w:szCs w:val="20"/>
              </w:rPr>
              <w:t>łusz</w:t>
            </w:r>
            <w:r w:rsidRPr="006E69D6">
              <w:rPr>
                <w:rFonts w:eastAsia="Times New Roman"/>
                <w:sz w:val="20"/>
                <w:szCs w:val="20"/>
              </w:rPr>
              <w:softHyphen/>
              <w:t>ny pogląd, teoria, bez podkreślenia wątpliwości lub słabych punktów</w:t>
            </w:r>
          </w:p>
        </w:tc>
        <w:tc>
          <w:tcPr>
            <w:tcW w:w="1701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Uwagi:</w:t>
            </w:r>
          </w:p>
        </w:tc>
      </w:tr>
      <w:tr w:rsidR="00326513" w:rsidRPr="006E69D6" w:rsidTr="00FF6A14">
        <w:trPr>
          <w:trHeight w:val="260"/>
        </w:trPr>
        <w:tc>
          <w:tcPr>
            <w:tcW w:w="2269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Ukazywanie różnych zastosowań przekazywanej wiedzy, zwłaszcza zastosowań praktycznych</w:t>
            </w:r>
          </w:p>
        </w:tc>
        <w:tc>
          <w:tcPr>
            <w:tcW w:w="3118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</w:t>
            </w:r>
            <w:r w:rsidRPr="006E69D6">
              <w:rPr>
                <w:rFonts w:eastAsia="Times New Roman"/>
                <w:b/>
                <w:sz w:val="20"/>
                <w:szCs w:val="20"/>
              </w:rPr>
              <w:t>źniki pozytywne: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Przyk</w:t>
            </w:r>
            <w:r w:rsidRPr="006E69D6">
              <w:rPr>
                <w:rFonts w:eastAsia="Times New Roman"/>
                <w:sz w:val="20"/>
                <w:szCs w:val="20"/>
              </w:rPr>
              <w:t>łady, konsekwencje przyjęcia określonych założeń</w:t>
            </w:r>
          </w:p>
        </w:tc>
        <w:tc>
          <w:tcPr>
            <w:tcW w:w="3686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</w:t>
            </w:r>
            <w:r w:rsidRPr="006E69D6">
              <w:rPr>
                <w:rFonts w:eastAsia="Times New Roman"/>
                <w:b/>
                <w:sz w:val="20"/>
                <w:szCs w:val="20"/>
              </w:rPr>
              <w:t>źniki negatywne: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Brak odwo</w:t>
            </w:r>
            <w:r w:rsidRPr="006E69D6">
              <w:rPr>
                <w:rFonts w:eastAsia="Times New Roman"/>
                <w:sz w:val="20"/>
                <w:szCs w:val="20"/>
              </w:rPr>
              <w:t>łania do przykładów wskazania konsekwencji różnych punktów widzenia</w:t>
            </w:r>
          </w:p>
        </w:tc>
        <w:tc>
          <w:tcPr>
            <w:tcW w:w="1701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Uwagi:</w:t>
            </w:r>
          </w:p>
        </w:tc>
      </w:tr>
      <w:tr w:rsidR="00326513" w:rsidRPr="006E69D6" w:rsidTr="00FF6A14">
        <w:trPr>
          <w:trHeight w:val="260"/>
        </w:trPr>
        <w:tc>
          <w:tcPr>
            <w:tcW w:w="10774" w:type="dxa"/>
            <w:gridSpan w:val="4"/>
          </w:tcPr>
          <w:p w:rsidR="00326513" w:rsidRPr="006E69D6" w:rsidRDefault="00326513" w:rsidP="00FF6A1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Ocena ogólna (2-5)</w:t>
            </w: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Komentarz oceniającego:</w:t>
            </w: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326513" w:rsidRDefault="00326513" w:rsidP="00326513">
      <w:pPr>
        <w:pStyle w:val="Bezodstpw"/>
        <w:ind w:left="284"/>
        <w:rPr>
          <w:b/>
          <w:sz w:val="20"/>
          <w:szCs w:val="20"/>
        </w:rPr>
      </w:pPr>
    </w:p>
    <w:p w:rsidR="00326513" w:rsidRPr="004A5CAD" w:rsidRDefault="00326513" w:rsidP="00326513">
      <w:pPr>
        <w:pStyle w:val="Bezodstpw"/>
        <w:numPr>
          <w:ilvl w:val="0"/>
          <w:numId w:val="4"/>
        </w:num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4A5CAD">
        <w:rPr>
          <w:b/>
          <w:sz w:val="20"/>
          <w:szCs w:val="20"/>
        </w:rPr>
        <w:lastRenderedPageBreak/>
        <w:t>KONSTRUKCJA ZAJĘĆ</w:t>
      </w:r>
    </w:p>
    <w:p w:rsidR="00326513" w:rsidRPr="004A5CAD" w:rsidRDefault="00326513" w:rsidP="00326513">
      <w:pPr>
        <w:pStyle w:val="Bezodstpw"/>
        <w:ind w:left="720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544"/>
        <w:gridCol w:w="3260"/>
        <w:gridCol w:w="1701"/>
      </w:tblGrid>
      <w:tr w:rsidR="00326513" w:rsidRPr="006E69D6" w:rsidTr="00FF6A14">
        <w:tc>
          <w:tcPr>
            <w:tcW w:w="2269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Płynność, sposób przechodzenia do kolejnych zagadnień</w:t>
            </w:r>
          </w:p>
        </w:tc>
        <w:tc>
          <w:tcPr>
            <w:tcW w:w="3544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pozytywne: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Logiczny tok zajęć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Jasna struktura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Wprowadzanie nowych pojęć z zachowaniem reguł przejścia, czyli kontekst, wyjaśnienie, zrozumienie</w:t>
            </w:r>
          </w:p>
        </w:tc>
        <w:tc>
          <w:tcPr>
            <w:tcW w:w="3260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negatywne: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Przypadkowy tok zajęć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Zajęcia prowadzone w sposób chaotyczny</w:t>
            </w:r>
          </w:p>
        </w:tc>
        <w:tc>
          <w:tcPr>
            <w:tcW w:w="1701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Uwagi:</w:t>
            </w:r>
          </w:p>
        </w:tc>
      </w:tr>
      <w:tr w:rsidR="00326513" w:rsidRPr="006E69D6" w:rsidTr="00FF6A14">
        <w:tc>
          <w:tcPr>
            <w:tcW w:w="2269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Tempo I rytm zajęć</w:t>
            </w:r>
          </w:p>
        </w:tc>
        <w:tc>
          <w:tcPr>
            <w:tcW w:w="3544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pozytywne: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Zajęcia mają swój zauważalny rytm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Są wartkie</w:t>
            </w:r>
          </w:p>
        </w:tc>
        <w:tc>
          <w:tcPr>
            <w:tcW w:w="3260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negatywne: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Zajęcia w sposób widoczny są „rwane"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Są pozbawione rytmu</w:t>
            </w:r>
          </w:p>
        </w:tc>
        <w:tc>
          <w:tcPr>
            <w:tcW w:w="1701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Uwagi:</w:t>
            </w:r>
          </w:p>
        </w:tc>
      </w:tr>
      <w:tr w:rsidR="00326513" w:rsidRPr="006E69D6" w:rsidTr="00FF6A14">
        <w:tc>
          <w:tcPr>
            <w:tcW w:w="10774" w:type="dxa"/>
            <w:gridSpan w:val="4"/>
          </w:tcPr>
          <w:p w:rsidR="00326513" w:rsidRPr="006E69D6" w:rsidRDefault="00326513" w:rsidP="00FF6A1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Ocena ogólna (2-5)</w:t>
            </w: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Komentarz oceniającego:</w:t>
            </w: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326513" w:rsidRPr="004A5CAD" w:rsidRDefault="00326513" w:rsidP="00326513">
      <w:pPr>
        <w:pStyle w:val="Bezodstpw"/>
        <w:ind w:left="720"/>
        <w:rPr>
          <w:sz w:val="20"/>
          <w:szCs w:val="20"/>
        </w:rPr>
      </w:pPr>
    </w:p>
    <w:p w:rsidR="00326513" w:rsidRPr="004A5CAD" w:rsidRDefault="00326513" w:rsidP="00326513">
      <w:pPr>
        <w:pStyle w:val="Bezodstpw"/>
        <w:ind w:left="720"/>
        <w:rPr>
          <w:sz w:val="20"/>
          <w:szCs w:val="20"/>
        </w:rPr>
      </w:pPr>
    </w:p>
    <w:p w:rsidR="00326513" w:rsidRDefault="00326513" w:rsidP="00326513">
      <w:pPr>
        <w:pStyle w:val="Bezodstpw"/>
        <w:numPr>
          <w:ilvl w:val="0"/>
          <w:numId w:val="4"/>
        </w:numPr>
        <w:ind w:left="-142"/>
        <w:rPr>
          <w:b/>
          <w:sz w:val="20"/>
          <w:szCs w:val="20"/>
        </w:rPr>
      </w:pPr>
      <w:r w:rsidRPr="004A5CAD">
        <w:rPr>
          <w:b/>
          <w:sz w:val="20"/>
          <w:szCs w:val="20"/>
        </w:rPr>
        <w:t>SPOSOBY POBUDZANIA ZAINTERESOWANIA STUDENTÓW – AKTYWIZOWANI</w:t>
      </w:r>
      <w:r>
        <w:rPr>
          <w:b/>
          <w:sz w:val="20"/>
          <w:szCs w:val="20"/>
        </w:rPr>
        <w:t>E</w:t>
      </w:r>
    </w:p>
    <w:p w:rsidR="00326513" w:rsidRDefault="00326513" w:rsidP="00326513">
      <w:pPr>
        <w:pStyle w:val="Bezodstpw"/>
        <w:ind w:left="284"/>
        <w:rPr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260"/>
        <w:gridCol w:w="3544"/>
        <w:gridCol w:w="1701"/>
      </w:tblGrid>
      <w:tr w:rsidR="00326513" w:rsidRPr="006E69D6" w:rsidTr="00FF6A14">
        <w:tc>
          <w:tcPr>
            <w:tcW w:w="2269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Stawianie problemów, pytań. Stosowanie odpowiednich metod i form pracy z grupą</w:t>
            </w:r>
          </w:p>
        </w:tc>
        <w:tc>
          <w:tcPr>
            <w:tcW w:w="3260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pozytywne: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Kontrowersyjne tezy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Ogólna dyskusja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Analiza przypadków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Praca w podgrupach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Symulacje - scenki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Teksty do analizy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Praca indywidualna</w:t>
            </w:r>
          </w:p>
        </w:tc>
        <w:tc>
          <w:tcPr>
            <w:tcW w:w="3544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negatywne: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Nie aktywizuje grupy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Nie zachęca do samodzielnego myślenia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Stosuje jedynie podający tok zajęć</w:t>
            </w:r>
          </w:p>
        </w:tc>
        <w:tc>
          <w:tcPr>
            <w:tcW w:w="1701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Uwagi:</w:t>
            </w:r>
          </w:p>
        </w:tc>
      </w:tr>
      <w:tr w:rsidR="00326513" w:rsidRPr="006E69D6" w:rsidTr="00FF6A14">
        <w:tc>
          <w:tcPr>
            <w:tcW w:w="2269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Zwracanie uwagi na sygnały od grupy, komunikacja</w:t>
            </w:r>
          </w:p>
        </w:tc>
        <w:tc>
          <w:tcPr>
            <w:tcW w:w="3260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pozytywne: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Zwraca uwagę na reakcję grupy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Poprawnie wyraża myśli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Nawiązuje kontakt ze studentami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Sposób mówienia (ton głosu, tempo, intonacja) jest dostosowany do wypowiadanych treści i do poziomu studenta</w:t>
            </w:r>
          </w:p>
        </w:tc>
        <w:tc>
          <w:tcPr>
            <w:tcW w:w="3544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negatywne: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W prowadzeniu zajęć pomija reak</w:t>
            </w:r>
            <w:r w:rsidRPr="006E69D6">
              <w:rPr>
                <w:sz w:val="20"/>
                <w:szCs w:val="20"/>
              </w:rPr>
              <w:softHyphen/>
              <w:t>cje grupy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Nie dostosowuje języka do poziomu odbiorców (monotonia, brak modu</w:t>
            </w:r>
            <w:r w:rsidRPr="006E69D6">
              <w:rPr>
                <w:sz w:val="20"/>
                <w:szCs w:val="20"/>
              </w:rPr>
              <w:softHyphen/>
              <w:t>lacji)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Swoje poglądy wyraża chaotycznie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Przerywa bądź ignoruje wypowiedzi</w:t>
            </w:r>
            <w:r w:rsidRPr="006E69D6">
              <w:rPr>
                <w:sz w:val="20"/>
                <w:szCs w:val="20"/>
              </w:rPr>
              <w:br/>
              <w:t>studenta</w:t>
            </w:r>
          </w:p>
        </w:tc>
        <w:tc>
          <w:tcPr>
            <w:tcW w:w="1701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Uwagi:</w:t>
            </w:r>
          </w:p>
        </w:tc>
      </w:tr>
      <w:tr w:rsidR="00326513" w:rsidRPr="006E69D6" w:rsidTr="00FF6A14">
        <w:trPr>
          <w:trHeight w:val="319"/>
        </w:trPr>
        <w:tc>
          <w:tcPr>
            <w:tcW w:w="2269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Sposoby motywowania grupy,</w:t>
            </w: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ocenianie</w:t>
            </w: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br w:type="column"/>
            </w:r>
          </w:p>
        </w:tc>
        <w:tc>
          <w:tcPr>
            <w:tcW w:w="3260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pozytywne: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Inspiruje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Konstruktywnie chwali i krytykuje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Podkreśla mocne strony wypowiedzi studenta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Radzi, podpowiada rozwiązania, bądź poszukuje ich wspólnie ze stu</w:t>
            </w:r>
            <w:r w:rsidRPr="006E69D6">
              <w:rPr>
                <w:sz w:val="20"/>
                <w:szCs w:val="20"/>
              </w:rPr>
              <w:softHyphen/>
              <w:t>dentem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Uzasadnia oceny wskazując kryteria (także wcześniej ustalone), obszary do poprawy</w:t>
            </w:r>
          </w:p>
        </w:tc>
        <w:tc>
          <w:tcPr>
            <w:tcW w:w="3544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negatywne: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Nie inspiruje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Nie stosuje pozytywnych informacji zwrotnych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Nie zachęca do podejmowania własnych rozwiązań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Stosuje tylko upomnienia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Nie określa wymagań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Nie analizuje problemów (odpowie</w:t>
            </w:r>
            <w:r w:rsidRPr="006E69D6">
              <w:rPr>
                <w:sz w:val="20"/>
                <w:szCs w:val="20"/>
              </w:rPr>
              <w:softHyphen/>
              <w:t>dzi) studenta bądź robi to jedno</w:t>
            </w:r>
            <w:r w:rsidRPr="006E69D6">
              <w:rPr>
                <w:sz w:val="20"/>
                <w:szCs w:val="20"/>
              </w:rPr>
              <w:softHyphen/>
              <w:t>stronnie lub zbyt pobieżnie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Oceniając nie uzasadnia stopnia</w:t>
            </w:r>
          </w:p>
        </w:tc>
        <w:tc>
          <w:tcPr>
            <w:tcW w:w="1701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Uwagi:</w:t>
            </w:r>
          </w:p>
        </w:tc>
      </w:tr>
      <w:tr w:rsidR="00326513" w:rsidRPr="006E69D6" w:rsidTr="00FF6A14">
        <w:trPr>
          <w:trHeight w:val="949"/>
        </w:trPr>
        <w:tc>
          <w:tcPr>
            <w:tcW w:w="2269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br w:type="page"/>
              <w:t>Atmosfera w grupie</w:t>
            </w:r>
          </w:p>
        </w:tc>
        <w:tc>
          <w:tcPr>
            <w:tcW w:w="3260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pozytywne: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Przyjazna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Akceptująca</w:t>
            </w:r>
          </w:p>
        </w:tc>
        <w:tc>
          <w:tcPr>
            <w:tcW w:w="3544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Wskaźniki negatywne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E69D6">
              <w:rPr>
                <w:spacing w:val="-1"/>
                <w:sz w:val="20"/>
                <w:szCs w:val="20"/>
              </w:rPr>
              <w:t>Wroga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Nastawiona na krytykę, oceniająca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Napięta</w:t>
            </w:r>
          </w:p>
        </w:tc>
        <w:tc>
          <w:tcPr>
            <w:tcW w:w="1701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Uwagi:</w:t>
            </w:r>
          </w:p>
        </w:tc>
      </w:tr>
      <w:tr w:rsidR="00326513" w:rsidRPr="006E69D6" w:rsidTr="00FF6A14">
        <w:tc>
          <w:tcPr>
            <w:tcW w:w="2269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 xml:space="preserve">Sposoby </w:t>
            </w:r>
            <w:r w:rsidRPr="006E69D6">
              <w:rPr>
                <w:b/>
                <w:sz w:val="20"/>
                <w:szCs w:val="20"/>
              </w:rPr>
              <w:lastRenderedPageBreak/>
              <w:t>dyscyplinowania grupy</w:t>
            </w:r>
          </w:p>
        </w:tc>
        <w:tc>
          <w:tcPr>
            <w:tcW w:w="3260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lastRenderedPageBreak/>
              <w:t xml:space="preserve">Wskaźniki pozytywne: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lastRenderedPageBreak/>
              <w:t xml:space="preserve">Brak spóźnień 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Nie ignorowanie prowadzącego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Brak rozmów wykraczających poza omawiane treści</w:t>
            </w:r>
          </w:p>
        </w:tc>
        <w:tc>
          <w:tcPr>
            <w:tcW w:w="3544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lastRenderedPageBreak/>
              <w:t>Wskaźniki negatywne: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lastRenderedPageBreak/>
              <w:t xml:space="preserve">Notoryczne spóźnianie 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Lekceważenie poleceń prowadzące</w:t>
            </w:r>
            <w:r w:rsidRPr="006E69D6">
              <w:rPr>
                <w:sz w:val="20"/>
                <w:szCs w:val="20"/>
              </w:rPr>
              <w:softHyphen/>
              <w:t>go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Rozmowy</w:t>
            </w: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lastRenderedPageBreak/>
              <w:t>Uwagi:</w:t>
            </w:r>
          </w:p>
        </w:tc>
      </w:tr>
      <w:tr w:rsidR="00326513" w:rsidRPr="006E69D6" w:rsidTr="00FF6A14">
        <w:tc>
          <w:tcPr>
            <w:tcW w:w="10774" w:type="dxa"/>
            <w:gridSpan w:val="4"/>
          </w:tcPr>
          <w:p w:rsidR="00326513" w:rsidRPr="006E69D6" w:rsidRDefault="00326513" w:rsidP="00FF6A1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lastRenderedPageBreak/>
              <w:t>Ocena ogólna (2-5)</w:t>
            </w: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Komentarz oceniającego:</w:t>
            </w: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326513" w:rsidRDefault="00326513" w:rsidP="00326513">
      <w:pPr>
        <w:pStyle w:val="Bezodstpw"/>
        <w:ind w:left="-142"/>
        <w:rPr>
          <w:b/>
          <w:sz w:val="20"/>
          <w:szCs w:val="20"/>
        </w:rPr>
      </w:pPr>
    </w:p>
    <w:p w:rsidR="00326513" w:rsidRDefault="00326513" w:rsidP="00326513">
      <w:pPr>
        <w:pStyle w:val="Bezodstpw"/>
        <w:numPr>
          <w:ilvl w:val="0"/>
          <w:numId w:val="4"/>
        </w:num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SYLWETKA PROWADZĄCEGO ZAJĘCIA</w:t>
      </w:r>
    </w:p>
    <w:p w:rsidR="00326513" w:rsidRDefault="00326513" w:rsidP="00326513">
      <w:pPr>
        <w:pStyle w:val="Bezodstpw"/>
        <w:ind w:left="284"/>
        <w:rPr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260"/>
        <w:gridCol w:w="3544"/>
        <w:gridCol w:w="1701"/>
      </w:tblGrid>
      <w:tr w:rsidR="00326513" w:rsidRPr="006E69D6" w:rsidTr="00FF6A14">
        <w:tc>
          <w:tcPr>
            <w:tcW w:w="2269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Entuzjazm, zaufanie do siebie</w:t>
            </w:r>
          </w:p>
        </w:tc>
        <w:tc>
          <w:tcPr>
            <w:tcW w:w="3260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</w:t>
            </w:r>
            <w:r w:rsidRPr="006E69D6">
              <w:rPr>
                <w:rFonts w:eastAsia="Times New Roman"/>
                <w:b/>
                <w:sz w:val="20"/>
                <w:szCs w:val="20"/>
              </w:rPr>
              <w:t>źniki pozytywne: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4"/>
              </w:numPr>
              <w:rPr>
                <w:rFonts w:eastAsia="Times New Roman"/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Anga</w:t>
            </w:r>
            <w:r w:rsidRPr="006E69D6">
              <w:rPr>
                <w:rFonts w:eastAsia="Times New Roman"/>
                <w:sz w:val="20"/>
                <w:szCs w:val="20"/>
              </w:rPr>
              <w:t>żuje się w prezentowane treści (ton głosu, gesty, dodat</w:t>
            </w:r>
            <w:r w:rsidRPr="006E69D6">
              <w:rPr>
                <w:rFonts w:eastAsia="Times New Roman"/>
                <w:sz w:val="20"/>
                <w:szCs w:val="20"/>
              </w:rPr>
              <w:softHyphen/>
              <w:t>kowe komentarze dygresje związane z tematem, wskaza</w:t>
            </w:r>
            <w:r w:rsidRPr="006E69D6">
              <w:rPr>
                <w:rFonts w:eastAsia="Times New Roman"/>
                <w:sz w:val="20"/>
                <w:szCs w:val="20"/>
              </w:rPr>
              <w:softHyphen/>
              <w:t>nie treści problematycznych)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Wra</w:t>
            </w:r>
            <w:r w:rsidRPr="006E69D6">
              <w:rPr>
                <w:rFonts w:eastAsia="Times New Roman"/>
                <w:sz w:val="20"/>
                <w:szCs w:val="20"/>
              </w:rPr>
              <w:t>żenie swobodnego poruszania się w omawianej problematyce</w:t>
            </w:r>
          </w:p>
        </w:tc>
        <w:tc>
          <w:tcPr>
            <w:tcW w:w="3544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Wska</w:t>
            </w:r>
            <w:r w:rsidRPr="006E69D6">
              <w:rPr>
                <w:rFonts w:eastAsia="Times New Roman"/>
                <w:b/>
                <w:sz w:val="20"/>
                <w:szCs w:val="20"/>
              </w:rPr>
              <w:t>źniki negatywne: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Brak zaanga</w:t>
            </w:r>
            <w:r w:rsidRPr="006E69D6">
              <w:rPr>
                <w:rFonts w:eastAsia="Times New Roman"/>
                <w:sz w:val="20"/>
                <w:szCs w:val="20"/>
              </w:rPr>
              <w:t>żowania - temat nie intere</w:t>
            </w:r>
            <w:r w:rsidRPr="006E69D6">
              <w:rPr>
                <w:rFonts w:eastAsia="Times New Roman"/>
                <w:sz w:val="20"/>
                <w:szCs w:val="20"/>
              </w:rPr>
              <w:softHyphen/>
              <w:t>suje samego prowadzącego, nikle stara</w:t>
            </w:r>
            <w:r w:rsidRPr="006E69D6">
              <w:rPr>
                <w:rFonts w:eastAsia="Times New Roman"/>
                <w:sz w:val="20"/>
                <w:szCs w:val="20"/>
              </w:rPr>
              <w:softHyphen/>
              <w:t>nia o to, by zafascynował odbiorców -ton głosu, mimika, brak osobistego ko</w:t>
            </w:r>
            <w:r w:rsidRPr="006E69D6">
              <w:rPr>
                <w:rFonts w:eastAsia="Times New Roman"/>
                <w:sz w:val="20"/>
                <w:szCs w:val="20"/>
              </w:rPr>
              <w:softHyphen/>
              <w:t>mentarza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Wra</w:t>
            </w:r>
            <w:r w:rsidRPr="006E69D6">
              <w:rPr>
                <w:rFonts w:eastAsia="Times New Roman"/>
                <w:sz w:val="20"/>
                <w:szCs w:val="20"/>
              </w:rPr>
              <w:t>żenie, że temat nie jest dogłębnie znany prowadzącemu</w:t>
            </w:r>
          </w:p>
          <w:p w:rsidR="00326513" w:rsidRPr="006E69D6" w:rsidRDefault="00326513" w:rsidP="00FF6A1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Uwagi:</w:t>
            </w:r>
          </w:p>
        </w:tc>
      </w:tr>
      <w:tr w:rsidR="00326513" w:rsidRPr="006E69D6" w:rsidTr="00FF6A14">
        <w:tc>
          <w:tcPr>
            <w:tcW w:w="2269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 xml:space="preserve">Kultura osobista </w:t>
            </w:r>
          </w:p>
        </w:tc>
        <w:tc>
          <w:tcPr>
            <w:tcW w:w="3260" w:type="dxa"/>
          </w:tcPr>
          <w:p w:rsidR="00326513" w:rsidRPr="006E69D6" w:rsidRDefault="00326513" w:rsidP="00FF6A14">
            <w:pPr>
              <w:pStyle w:val="Bezodstpw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Wska</w:t>
            </w:r>
            <w:r w:rsidRPr="006E69D6">
              <w:rPr>
                <w:rFonts w:eastAsia="Times New Roman"/>
                <w:sz w:val="20"/>
                <w:szCs w:val="20"/>
              </w:rPr>
              <w:t>źniki pozytywne: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Zachowanie form grzeczno</w:t>
            </w:r>
            <w:r w:rsidRPr="006E69D6">
              <w:rPr>
                <w:rFonts w:eastAsia="Times New Roman"/>
                <w:sz w:val="20"/>
                <w:szCs w:val="20"/>
              </w:rPr>
              <w:t>ściowych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Komentarze nie uchybiaj</w:t>
            </w:r>
            <w:r w:rsidRPr="006E69D6">
              <w:rPr>
                <w:rFonts w:eastAsia="Times New Roman"/>
                <w:sz w:val="20"/>
                <w:szCs w:val="20"/>
              </w:rPr>
              <w:t>ące godności osobistej studentów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 xml:space="preserve">Kontroluje emocje       </w:t>
            </w:r>
          </w:p>
        </w:tc>
        <w:tc>
          <w:tcPr>
            <w:tcW w:w="3544" w:type="dxa"/>
          </w:tcPr>
          <w:p w:rsidR="00326513" w:rsidRPr="006E69D6" w:rsidRDefault="00326513" w:rsidP="00FF6A14">
            <w:pPr>
              <w:pStyle w:val="Bezodstpw"/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Wska</w:t>
            </w:r>
            <w:r w:rsidRPr="006E69D6">
              <w:rPr>
                <w:rFonts w:eastAsia="Times New Roman"/>
                <w:sz w:val="20"/>
                <w:szCs w:val="20"/>
              </w:rPr>
              <w:t>źniki negatywne: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7"/>
              </w:numPr>
              <w:rPr>
                <w:rFonts w:eastAsia="Times New Roman"/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Szydzi ze student</w:t>
            </w:r>
            <w:r w:rsidRPr="006E69D6">
              <w:rPr>
                <w:rFonts w:eastAsia="Times New Roman"/>
                <w:sz w:val="20"/>
                <w:szCs w:val="20"/>
              </w:rPr>
              <w:t>ów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Z</w:t>
            </w:r>
            <w:r w:rsidRPr="006E69D6">
              <w:rPr>
                <w:rFonts w:eastAsia="Times New Roman"/>
                <w:sz w:val="20"/>
                <w:szCs w:val="20"/>
              </w:rPr>
              <w:t>łośliwe komentarze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Nie zachowuje form grzeczno</w:t>
            </w:r>
            <w:r w:rsidRPr="006E69D6">
              <w:rPr>
                <w:rFonts w:eastAsia="Times New Roman"/>
                <w:sz w:val="20"/>
                <w:szCs w:val="20"/>
              </w:rPr>
              <w:t>ściowych</w:t>
            </w:r>
          </w:p>
          <w:p w:rsidR="00326513" w:rsidRPr="006E69D6" w:rsidRDefault="00326513" w:rsidP="00326513">
            <w:pPr>
              <w:pStyle w:val="Bezodstpw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6E69D6">
              <w:rPr>
                <w:sz w:val="20"/>
                <w:szCs w:val="20"/>
              </w:rPr>
              <w:t>Ujawnia z</w:t>
            </w:r>
            <w:r w:rsidRPr="006E69D6">
              <w:rPr>
                <w:rFonts w:eastAsia="Times New Roman"/>
                <w:sz w:val="20"/>
                <w:szCs w:val="20"/>
              </w:rPr>
              <w:t>łość, poirytowanie</w:t>
            </w:r>
          </w:p>
        </w:tc>
        <w:tc>
          <w:tcPr>
            <w:tcW w:w="1701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Uwagi:</w:t>
            </w:r>
          </w:p>
        </w:tc>
      </w:tr>
      <w:tr w:rsidR="00326513" w:rsidRPr="006E69D6" w:rsidTr="00FF6A14">
        <w:tc>
          <w:tcPr>
            <w:tcW w:w="10774" w:type="dxa"/>
            <w:gridSpan w:val="4"/>
          </w:tcPr>
          <w:p w:rsidR="00326513" w:rsidRPr="006E69D6" w:rsidRDefault="00326513" w:rsidP="00FF6A1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Ocena ogólna (2-5)</w:t>
            </w: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Komentarz oceniającego:</w:t>
            </w: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326513" w:rsidRDefault="00326513" w:rsidP="00326513">
      <w:pPr>
        <w:pStyle w:val="Bezodstpw"/>
        <w:ind w:left="284"/>
        <w:rPr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326513" w:rsidRPr="006E69D6" w:rsidTr="00FF6A14">
        <w:tc>
          <w:tcPr>
            <w:tcW w:w="10774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Ocena ogólna:</w:t>
            </w: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326513" w:rsidRPr="006E69D6" w:rsidTr="00FF6A14">
        <w:tc>
          <w:tcPr>
            <w:tcW w:w="10774" w:type="dxa"/>
          </w:tcPr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  <w:r w:rsidRPr="006E69D6">
              <w:rPr>
                <w:b/>
                <w:sz w:val="20"/>
                <w:szCs w:val="20"/>
              </w:rPr>
              <w:t>Zalecenia:</w:t>
            </w: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  <w:p w:rsidR="00326513" w:rsidRPr="006E69D6" w:rsidRDefault="00326513" w:rsidP="00FF6A14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326513" w:rsidRDefault="00326513" w:rsidP="00326513">
      <w:pPr>
        <w:pStyle w:val="Bezodstpw"/>
        <w:ind w:left="284"/>
        <w:rPr>
          <w:b/>
          <w:sz w:val="20"/>
          <w:szCs w:val="20"/>
        </w:rPr>
      </w:pPr>
    </w:p>
    <w:p w:rsidR="00326513" w:rsidRDefault="00326513" w:rsidP="00326513">
      <w:pPr>
        <w:pStyle w:val="Bezodstpw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Uwaga: Ocena końcowa jest średnią z wyżej wymienionych kategorii wg skali (dopuszczalne są oceny połówkowe):</w:t>
      </w:r>
    </w:p>
    <w:p w:rsidR="00326513" w:rsidRPr="00871D82" w:rsidRDefault="00326513" w:rsidP="00326513">
      <w:pPr>
        <w:pStyle w:val="Bezodstpw"/>
        <w:ind w:left="-567"/>
        <w:rPr>
          <w:b/>
          <w:sz w:val="18"/>
          <w:szCs w:val="18"/>
        </w:rPr>
      </w:pPr>
    </w:p>
    <w:p w:rsidR="00326513" w:rsidRPr="00871D82" w:rsidRDefault="00326513" w:rsidP="00326513">
      <w:pPr>
        <w:pStyle w:val="Bezodstpw"/>
        <w:ind w:left="-567"/>
        <w:rPr>
          <w:sz w:val="18"/>
          <w:szCs w:val="18"/>
        </w:rPr>
      </w:pPr>
      <w:r w:rsidRPr="00871D82">
        <w:rPr>
          <w:sz w:val="18"/>
          <w:szCs w:val="18"/>
        </w:rPr>
        <w:t>2 – niedostateczna</w:t>
      </w:r>
    </w:p>
    <w:p w:rsidR="00326513" w:rsidRPr="00871D82" w:rsidRDefault="00326513" w:rsidP="00326513">
      <w:pPr>
        <w:pStyle w:val="Bezodstpw"/>
        <w:ind w:left="-567"/>
        <w:rPr>
          <w:sz w:val="18"/>
          <w:szCs w:val="18"/>
        </w:rPr>
      </w:pPr>
      <w:r w:rsidRPr="00871D82">
        <w:rPr>
          <w:sz w:val="18"/>
          <w:szCs w:val="18"/>
        </w:rPr>
        <w:t>3 – dostateczna</w:t>
      </w:r>
    </w:p>
    <w:p w:rsidR="00326513" w:rsidRPr="00871D82" w:rsidRDefault="00326513" w:rsidP="00326513">
      <w:pPr>
        <w:pStyle w:val="Bezodstpw"/>
        <w:ind w:left="-567"/>
        <w:rPr>
          <w:sz w:val="18"/>
          <w:szCs w:val="18"/>
        </w:rPr>
      </w:pPr>
      <w:r w:rsidRPr="00871D82">
        <w:rPr>
          <w:sz w:val="18"/>
          <w:szCs w:val="18"/>
        </w:rPr>
        <w:t>4 – dobra</w:t>
      </w:r>
    </w:p>
    <w:p w:rsidR="00326513" w:rsidRPr="00871D82" w:rsidRDefault="00326513" w:rsidP="00326513">
      <w:pPr>
        <w:pStyle w:val="Bezodstpw"/>
        <w:ind w:left="-567"/>
        <w:rPr>
          <w:sz w:val="18"/>
          <w:szCs w:val="18"/>
        </w:rPr>
      </w:pPr>
      <w:r w:rsidRPr="00871D82">
        <w:rPr>
          <w:sz w:val="18"/>
          <w:szCs w:val="18"/>
        </w:rPr>
        <w:t>5 – bardzo dobra</w:t>
      </w:r>
    </w:p>
    <w:p w:rsidR="00326513" w:rsidRDefault="00326513" w:rsidP="00326513">
      <w:pPr>
        <w:pStyle w:val="Bezodstpw"/>
        <w:ind w:left="-567"/>
        <w:rPr>
          <w:b/>
          <w:sz w:val="20"/>
          <w:szCs w:val="20"/>
        </w:rPr>
      </w:pPr>
    </w:p>
    <w:p w:rsidR="00326513" w:rsidRDefault="00326513" w:rsidP="00326513">
      <w:pPr>
        <w:pStyle w:val="Bezodstpw"/>
        <w:ind w:left="-567"/>
        <w:rPr>
          <w:sz w:val="16"/>
          <w:szCs w:val="16"/>
        </w:rPr>
      </w:pPr>
    </w:p>
    <w:p w:rsidR="00326513" w:rsidRDefault="00326513" w:rsidP="00326513">
      <w:pPr>
        <w:pStyle w:val="Bezodstpw"/>
        <w:ind w:left="-567"/>
        <w:rPr>
          <w:sz w:val="16"/>
          <w:szCs w:val="16"/>
        </w:rPr>
      </w:pPr>
    </w:p>
    <w:p w:rsidR="00326513" w:rsidRPr="00871D82" w:rsidRDefault="00326513" w:rsidP="00326513">
      <w:pPr>
        <w:pStyle w:val="Bezodstpw"/>
        <w:ind w:left="-567"/>
        <w:rPr>
          <w:sz w:val="16"/>
          <w:szCs w:val="16"/>
        </w:rPr>
      </w:pPr>
    </w:p>
    <w:p w:rsidR="00326513" w:rsidRDefault="00326513" w:rsidP="00326513">
      <w:pPr>
        <w:pStyle w:val="Bezodstpw"/>
        <w:ind w:left="-567"/>
        <w:rPr>
          <w:sz w:val="16"/>
          <w:szCs w:val="16"/>
        </w:rPr>
      </w:pPr>
      <w:r w:rsidRPr="00871D82">
        <w:rPr>
          <w:sz w:val="16"/>
          <w:szCs w:val="16"/>
        </w:rPr>
        <w:tab/>
        <w:t>…………………………………………………..</w:t>
      </w:r>
      <w:r w:rsidRPr="00871D82">
        <w:rPr>
          <w:sz w:val="16"/>
          <w:szCs w:val="16"/>
        </w:rPr>
        <w:tab/>
      </w:r>
      <w:r w:rsidRPr="00871D82">
        <w:rPr>
          <w:sz w:val="16"/>
          <w:szCs w:val="16"/>
        </w:rPr>
        <w:tab/>
      </w:r>
      <w:r w:rsidRPr="00871D82">
        <w:rPr>
          <w:sz w:val="16"/>
          <w:szCs w:val="16"/>
        </w:rPr>
        <w:tab/>
      </w:r>
      <w:r w:rsidRPr="00871D82">
        <w:rPr>
          <w:sz w:val="16"/>
          <w:szCs w:val="16"/>
        </w:rPr>
        <w:tab/>
      </w:r>
      <w:r w:rsidRPr="00871D82">
        <w:rPr>
          <w:sz w:val="16"/>
          <w:szCs w:val="16"/>
        </w:rPr>
        <w:tab/>
      </w:r>
      <w:r w:rsidRPr="00871D82">
        <w:rPr>
          <w:sz w:val="16"/>
          <w:szCs w:val="16"/>
        </w:rPr>
        <w:tab/>
        <w:t>…</w:t>
      </w:r>
      <w:r>
        <w:rPr>
          <w:sz w:val="16"/>
          <w:szCs w:val="16"/>
        </w:rPr>
        <w:t>….</w:t>
      </w:r>
      <w:r w:rsidRPr="00871D82">
        <w:rPr>
          <w:sz w:val="16"/>
          <w:szCs w:val="16"/>
        </w:rPr>
        <w:t>……………………………………………</w:t>
      </w:r>
    </w:p>
    <w:p w:rsidR="00326513" w:rsidRPr="00871D82" w:rsidRDefault="00326513" w:rsidP="00326513">
      <w:pPr>
        <w:pStyle w:val="Bezodstpw"/>
        <w:ind w:left="-567" w:firstLine="567"/>
        <w:rPr>
          <w:sz w:val="18"/>
          <w:szCs w:val="18"/>
        </w:rPr>
      </w:pPr>
      <w:r>
        <w:rPr>
          <w:sz w:val="16"/>
          <w:szCs w:val="16"/>
        </w:rPr>
        <w:t xml:space="preserve">      </w:t>
      </w:r>
      <w:r w:rsidRPr="00871D82">
        <w:rPr>
          <w:sz w:val="18"/>
          <w:szCs w:val="18"/>
        </w:rPr>
        <w:t>podpis osoby hospitującej</w:t>
      </w:r>
      <w:r w:rsidRPr="00871D82">
        <w:rPr>
          <w:sz w:val="18"/>
          <w:szCs w:val="18"/>
        </w:rPr>
        <w:tab/>
      </w:r>
      <w:r w:rsidRPr="00871D82">
        <w:rPr>
          <w:sz w:val="18"/>
          <w:szCs w:val="18"/>
        </w:rPr>
        <w:tab/>
      </w:r>
      <w:r w:rsidRPr="00871D82">
        <w:rPr>
          <w:sz w:val="18"/>
          <w:szCs w:val="18"/>
        </w:rPr>
        <w:tab/>
      </w:r>
      <w:r w:rsidRPr="00871D82">
        <w:rPr>
          <w:sz w:val="18"/>
          <w:szCs w:val="18"/>
        </w:rPr>
        <w:tab/>
      </w:r>
      <w:r w:rsidRPr="00871D82">
        <w:rPr>
          <w:sz w:val="18"/>
          <w:szCs w:val="18"/>
        </w:rPr>
        <w:tab/>
      </w:r>
      <w:r w:rsidRPr="00871D82">
        <w:rPr>
          <w:sz w:val="18"/>
          <w:szCs w:val="18"/>
        </w:rPr>
        <w:tab/>
      </w:r>
      <w:r w:rsidRPr="00871D82">
        <w:rPr>
          <w:sz w:val="18"/>
          <w:szCs w:val="18"/>
        </w:rPr>
        <w:tab/>
        <w:t xml:space="preserve">      podpis osoby hospitowanej</w:t>
      </w:r>
    </w:p>
    <w:p w:rsidR="00326513" w:rsidRPr="003E74DC" w:rsidRDefault="00326513">
      <w:pPr>
        <w:rPr>
          <w:rFonts w:ascii="Times New Roman" w:hAnsi="Times New Roman" w:cs="Times New Roman"/>
          <w:sz w:val="24"/>
          <w:szCs w:val="24"/>
        </w:rPr>
      </w:pPr>
    </w:p>
    <w:p w:rsidR="0033552B" w:rsidRDefault="0033552B">
      <w:pPr>
        <w:rPr>
          <w:rFonts w:ascii="Times New Roman" w:hAnsi="Times New Roman" w:cs="Times New Roman"/>
          <w:sz w:val="24"/>
          <w:szCs w:val="24"/>
        </w:rPr>
      </w:pPr>
    </w:p>
    <w:sectPr w:rsidR="0033552B" w:rsidSect="0031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10C"/>
    <w:multiLevelType w:val="hybridMultilevel"/>
    <w:tmpl w:val="449A288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A2F35"/>
    <w:multiLevelType w:val="hybridMultilevel"/>
    <w:tmpl w:val="72CEC3C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A64D6"/>
    <w:multiLevelType w:val="hybridMultilevel"/>
    <w:tmpl w:val="4954834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B299C"/>
    <w:multiLevelType w:val="hybridMultilevel"/>
    <w:tmpl w:val="FE64E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2D0"/>
    <w:multiLevelType w:val="hybridMultilevel"/>
    <w:tmpl w:val="2718323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C0DC0"/>
    <w:multiLevelType w:val="hybridMultilevel"/>
    <w:tmpl w:val="6198776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FE3E60"/>
    <w:multiLevelType w:val="hybridMultilevel"/>
    <w:tmpl w:val="31F4BE4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457F15"/>
    <w:multiLevelType w:val="multilevel"/>
    <w:tmpl w:val="46EAEA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B10129"/>
    <w:multiLevelType w:val="hybridMultilevel"/>
    <w:tmpl w:val="4A58AA0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A2A55"/>
    <w:multiLevelType w:val="hybridMultilevel"/>
    <w:tmpl w:val="985CAD0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237B46"/>
    <w:multiLevelType w:val="hybridMultilevel"/>
    <w:tmpl w:val="3B00E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05930"/>
    <w:multiLevelType w:val="hybridMultilevel"/>
    <w:tmpl w:val="999A4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F3F6C"/>
    <w:multiLevelType w:val="hybridMultilevel"/>
    <w:tmpl w:val="CA661E1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CC057D"/>
    <w:multiLevelType w:val="hybridMultilevel"/>
    <w:tmpl w:val="581A5C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3142C"/>
    <w:multiLevelType w:val="multilevel"/>
    <w:tmpl w:val="41DAA9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DBA727A"/>
    <w:multiLevelType w:val="hybridMultilevel"/>
    <w:tmpl w:val="576C3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1E8759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17028"/>
    <w:multiLevelType w:val="hybridMultilevel"/>
    <w:tmpl w:val="D984307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8549A"/>
    <w:multiLevelType w:val="hybridMultilevel"/>
    <w:tmpl w:val="CA0261C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817B9A"/>
    <w:multiLevelType w:val="hybridMultilevel"/>
    <w:tmpl w:val="5EFE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E7253"/>
    <w:multiLevelType w:val="hybridMultilevel"/>
    <w:tmpl w:val="63E2610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B3FB2"/>
    <w:multiLevelType w:val="hybridMultilevel"/>
    <w:tmpl w:val="A4A49FA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0C5645"/>
    <w:multiLevelType w:val="hybridMultilevel"/>
    <w:tmpl w:val="B7AA97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06BCD"/>
    <w:multiLevelType w:val="hybridMultilevel"/>
    <w:tmpl w:val="CD6C542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A04CE2"/>
    <w:multiLevelType w:val="hybridMultilevel"/>
    <w:tmpl w:val="7172A8B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BB54D4"/>
    <w:multiLevelType w:val="hybridMultilevel"/>
    <w:tmpl w:val="12E4F28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81779A"/>
    <w:multiLevelType w:val="hybridMultilevel"/>
    <w:tmpl w:val="2222D15C"/>
    <w:lvl w:ilvl="0" w:tplc="0415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>
    <w:nsid w:val="79881A1E"/>
    <w:multiLevelType w:val="hybridMultilevel"/>
    <w:tmpl w:val="298AE2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316FC3"/>
    <w:multiLevelType w:val="hybridMultilevel"/>
    <w:tmpl w:val="A822911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7B7892"/>
    <w:multiLevelType w:val="hybridMultilevel"/>
    <w:tmpl w:val="9446B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25"/>
  </w:num>
  <w:num w:numId="9">
    <w:abstractNumId w:val="21"/>
  </w:num>
  <w:num w:numId="10">
    <w:abstractNumId w:val="17"/>
  </w:num>
  <w:num w:numId="11">
    <w:abstractNumId w:val="8"/>
  </w:num>
  <w:num w:numId="12">
    <w:abstractNumId w:val="4"/>
  </w:num>
  <w:num w:numId="13">
    <w:abstractNumId w:val="26"/>
  </w:num>
  <w:num w:numId="14">
    <w:abstractNumId w:val="22"/>
  </w:num>
  <w:num w:numId="15">
    <w:abstractNumId w:val="12"/>
  </w:num>
  <w:num w:numId="16">
    <w:abstractNumId w:val="0"/>
  </w:num>
  <w:num w:numId="17">
    <w:abstractNumId w:val="27"/>
  </w:num>
  <w:num w:numId="18">
    <w:abstractNumId w:val="16"/>
  </w:num>
  <w:num w:numId="19">
    <w:abstractNumId w:val="19"/>
  </w:num>
  <w:num w:numId="20">
    <w:abstractNumId w:val="24"/>
  </w:num>
  <w:num w:numId="21">
    <w:abstractNumId w:val="1"/>
  </w:num>
  <w:num w:numId="22">
    <w:abstractNumId w:val="5"/>
  </w:num>
  <w:num w:numId="23">
    <w:abstractNumId w:val="9"/>
  </w:num>
  <w:num w:numId="24">
    <w:abstractNumId w:val="2"/>
  </w:num>
  <w:num w:numId="25">
    <w:abstractNumId w:val="20"/>
  </w:num>
  <w:num w:numId="26">
    <w:abstractNumId w:val="23"/>
  </w:num>
  <w:num w:numId="27">
    <w:abstractNumId w:val="6"/>
  </w:num>
  <w:num w:numId="28">
    <w:abstractNumId w:val="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F1231"/>
    <w:rsid w:val="0003237D"/>
    <w:rsid w:val="00090BA0"/>
    <w:rsid w:val="000F454D"/>
    <w:rsid w:val="00141FAA"/>
    <w:rsid w:val="00154E90"/>
    <w:rsid w:val="00237097"/>
    <w:rsid w:val="0029500B"/>
    <w:rsid w:val="002B59FC"/>
    <w:rsid w:val="002F1231"/>
    <w:rsid w:val="00317524"/>
    <w:rsid w:val="00326513"/>
    <w:rsid w:val="0033552B"/>
    <w:rsid w:val="003445FA"/>
    <w:rsid w:val="003E74DC"/>
    <w:rsid w:val="004B0073"/>
    <w:rsid w:val="005103D0"/>
    <w:rsid w:val="00545444"/>
    <w:rsid w:val="0055393D"/>
    <w:rsid w:val="0056557F"/>
    <w:rsid w:val="00567B25"/>
    <w:rsid w:val="00596C73"/>
    <w:rsid w:val="005F0A9E"/>
    <w:rsid w:val="0063456A"/>
    <w:rsid w:val="006F619E"/>
    <w:rsid w:val="0090583F"/>
    <w:rsid w:val="009F1C68"/>
    <w:rsid w:val="00A50ED1"/>
    <w:rsid w:val="00A76A12"/>
    <w:rsid w:val="00B878F5"/>
    <w:rsid w:val="00C64741"/>
    <w:rsid w:val="00E33C5E"/>
    <w:rsid w:val="00E95675"/>
    <w:rsid w:val="00EA2A7C"/>
    <w:rsid w:val="00E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54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2651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Pedagogium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b.dryja</cp:lastModifiedBy>
  <cp:revision>2</cp:revision>
  <dcterms:created xsi:type="dcterms:W3CDTF">2017-03-17T12:19:00Z</dcterms:created>
  <dcterms:modified xsi:type="dcterms:W3CDTF">2017-03-17T12:19:00Z</dcterms:modified>
</cp:coreProperties>
</file>